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8BA12" w14:textId="78D3F144" w:rsidR="00A27771" w:rsidRPr="004E1E35" w:rsidRDefault="00F514B9" w:rsidP="00F514B9">
      <w:pPr>
        <w:widowControl w:val="0"/>
        <w:pBdr>
          <w:top w:val="nil"/>
          <w:left w:val="nil"/>
          <w:bottom w:val="nil"/>
          <w:right w:val="nil"/>
          <w:between w:val="nil"/>
        </w:pBdr>
        <w:spacing w:after="100"/>
        <w:rPr>
          <w:rFonts w:asciiTheme="minorHAnsi" w:hAnsiTheme="minorHAnsi"/>
        </w:rPr>
      </w:pPr>
      <w:bookmarkStart w:id="0" w:name="_GoBack"/>
      <w:bookmarkEnd w:id="0"/>
      <w:r w:rsidRPr="004E1E35">
        <w:rPr>
          <w:rFonts w:asciiTheme="minorHAnsi" w:hAnsiTheme="minorHAnsi"/>
          <w:b/>
          <w:bCs/>
          <w:noProof/>
          <w:color w:val="AB0033"/>
          <w:sz w:val="32"/>
        </w:rPr>
        <w:drawing>
          <wp:anchor distT="0" distB="0" distL="114300" distR="114300" simplePos="0" relativeHeight="251658240" behindDoc="1" locked="0" layoutInCell="1" allowOverlap="1" wp14:anchorId="15B5ED0A" wp14:editId="75DBA926">
            <wp:simplePos x="0" y="0"/>
            <wp:positionH relativeFrom="page">
              <wp:align>center</wp:align>
            </wp:positionH>
            <wp:positionV relativeFrom="paragraph">
              <wp:posOffset>4445</wp:posOffset>
            </wp:positionV>
            <wp:extent cx="1422000" cy="2131200"/>
            <wp:effectExtent l="0" t="0" r="6985" b="2540"/>
            <wp:wrapTight wrapText="bothSides">
              <wp:wrapPolygon edited="0">
                <wp:start x="0" y="0"/>
                <wp:lineTo x="0" y="21433"/>
                <wp:lineTo x="21417" y="21433"/>
                <wp:lineTo x="21417" y="0"/>
                <wp:lineTo x="0" y="0"/>
              </wp:wrapPolygon>
            </wp:wrapTight>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1"/>
                    <a:stretch>
                      <a:fillRect/>
                    </a:stretch>
                  </pic:blipFill>
                  <pic:spPr>
                    <a:xfrm>
                      <a:off x="0" y="0"/>
                      <a:ext cx="1422000" cy="2131200"/>
                    </a:xfrm>
                    <a:prstGeom prst="rect">
                      <a:avLst/>
                    </a:prstGeom>
                  </pic:spPr>
                </pic:pic>
              </a:graphicData>
            </a:graphic>
            <wp14:sizeRelH relativeFrom="margin">
              <wp14:pctWidth>0</wp14:pctWidth>
            </wp14:sizeRelH>
            <wp14:sizeRelV relativeFrom="margin">
              <wp14:pctHeight>0</wp14:pctHeight>
            </wp14:sizeRelV>
          </wp:anchor>
        </w:drawing>
      </w:r>
      <w:r w:rsidR="002B7793" w:rsidRPr="004E1E35">
        <w:rPr>
          <w:rFonts w:asciiTheme="minorHAnsi" w:hAnsiTheme="minorHAnsi"/>
        </w:rPr>
        <w:t xml:space="preserve">     </w:t>
      </w:r>
    </w:p>
    <w:p w14:paraId="26116251" w14:textId="4CEB4571" w:rsidR="00FA6926" w:rsidRPr="004E1E35" w:rsidRDefault="00FA6926" w:rsidP="00FA6926">
      <w:pPr>
        <w:rPr>
          <w:rFonts w:asciiTheme="minorHAnsi" w:hAnsiTheme="minorHAnsi"/>
          <w:b/>
          <w:bCs/>
          <w:color w:val="AB0033"/>
          <w:sz w:val="32"/>
        </w:rPr>
      </w:pPr>
    </w:p>
    <w:p w14:paraId="03F584C4" w14:textId="77777777" w:rsidR="00FA6926" w:rsidRPr="004E1E35" w:rsidRDefault="00FA6926" w:rsidP="00FA6926">
      <w:pPr>
        <w:jc w:val="center"/>
        <w:rPr>
          <w:rFonts w:asciiTheme="minorHAnsi" w:hAnsiTheme="minorHAnsi"/>
          <w:b/>
          <w:bCs/>
          <w:color w:val="AB0033"/>
          <w:sz w:val="44"/>
        </w:rPr>
      </w:pPr>
    </w:p>
    <w:p w14:paraId="7CF2F451" w14:textId="77777777" w:rsidR="00FA6926" w:rsidRPr="004E1E35" w:rsidRDefault="00FA6926" w:rsidP="00FA6926">
      <w:pPr>
        <w:jc w:val="center"/>
        <w:rPr>
          <w:rFonts w:asciiTheme="minorHAnsi" w:hAnsiTheme="minorHAnsi"/>
          <w:b/>
          <w:bCs/>
          <w:color w:val="AB0033"/>
          <w:sz w:val="44"/>
        </w:rPr>
      </w:pPr>
    </w:p>
    <w:p w14:paraId="0F93D292" w14:textId="77777777" w:rsidR="00FA6926" w:rsidRPr="004E1E35" w:rsidRDefault="00FA6926" w:rsidP="00FA6926">
      <w:pPr>
        <w:jc w:val="center"/>
        <w:rPr>
          <w:rFonts w:asciiTheme="minorHAnsi" w:hAnsiTheme="minorHAnsi"/>
          <w:b/>
          <w:bCs/>
          <w:color w:val="AB0033"/>
          <w:sz w:val="44"/>
        </w:rPr>
      </w:pPr>
    </w:p>
    <w:p w14:paraId="3501EA5B" w14:textId="77777777" w:rsidR="00FA6926" w:rsidRPr="004E1E35" w:rsidRDefault="00FA6926" w:rsidP="00FA6926">
      <w:pPr>
        <w:jc w:val="center"/>
        <w:rPr>
          <w:rFonts w:asciiTheme="minorHAnsi" w:hAnsiTheme="minorHAnsi"/>
          <w:b/>
          <w:bCs/>
          <w:color w:val="AB0033"/>
          <w:sz w:val="44"/>
        </w:rPr>
      </w:pPr>
    </w:p>
    <w:p w14:paraId="25886B32" w14:textId="77777777" w:rsidR="00FA6926" w:rsidRPr="004E1E35" w:rsidRDefault="00FA6926" w:rsidP="00FA6926">
      <w:pPr>
        <w:jc w:val="center"/>
        <w:rPr>
          <w:rFonts w:asciiTheme="minorHAnsi" w:hAnsiTheme="minorHAnsi"/>
          <w:b/>
          <w:bCs/>
          <w:color w:val="AB0033"/>
          <w:sz w:val="44"/>
        </w:rPr>
      </w:pPr>
    </w:p>
    <w:p w14:paraId="39713CFD" w14:textId="010A1C9F" w:rsidR="00BD3FF7" w:rsidRPr="004E1E35" w:rsidRDefault="00BD3FF7" w:rsidP="00F514B9">
      <w:pPr>
        <w:jc w:val="center"/>
        <w:rPr>
          <w:rFonts w:asciiTheme="minorHAnsi" w:hAnsiTheme="minorHAnsi" w:cs="Calibri Light"/>
          <w:b/>
          <w:bCs/>
          <w:sz w:val="44"/>
        </w:rPr>
      </w:pPr>
      <w:r w:rsidRPr="004E1E35">
        <w:rPr>
          <w:rFonts w:asciiTheme="minorHAnsi" w:hAnsiTheme="minorHAnsi" w:cs="Calibri Light"/>
          <w:b/>
          <w:bCs/>
          <w:sz w:val="44"/>
        </w:rPr>
        <w:t>Bishop Bewick Catholic Ed</w:t>
      </w:r>
      <w:r w:rsidR="003B1ED2" w:rsidRPr="004E1E35">
        <w:rPr>
          <w:rFonts w:asciiTheme="minorHAnsi" w:hAnsiTheme="minorHAnsi" w:cs="Calibri Light"/>
          <w:b/>
          <w:bCs/>
          <w:sz w:val="44"/>
        </w:rPr>
        <w:t>ucation Trust</w:t>
      </w:r>
    </w:p>
    <w:p w14:paraId="74F33436" w14:textId="77777777" w:rsidR="00FA6926" w:rsidRPr="004E1E35" w:rsidRDefault="00FA6926" w:rsidP="00FA6926">
      <w:pPr>
        <w:jc w:val="center"/>
        <w:rPr>
          <w:rFonts w:asciiTheme="minorHAnsi" w:hAnsiTheme="minorHAnsi"/>
          <w:b/>
          <w:bCs/>
          <w:color w:val="AB0033"/>
          <w:sz w:val="44"/>
        </w:rPr>
      </w:pPr>
    </w:p>
    <w:tbl>
      <w:tblPr>
        <w:tblW w:w="10190" w:type="dxa"/>
        <w:jc w:val="center"/>
        <w:tbl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insideH w:val="single" w:sz="4" w:space="0" w:color="806000" w:themeColor="accent4" w:themeShade="80"/>
          <w:insideV w:val="single" w:sz="4" w:space="0" w:color="806000" w:themeColor="accent4" w:themeShade="80"/>
        </w:tblBorders>
        <w:tblCellMar>
          <w:top w:w="113" w:type="dxa"/>
          <w:left w:w="113" w:type="dxa"/>
          <w:bottom w:w="113" w:type="dxa"/>
          <w:right w:w="113" w:type="dxa"/>
        </w:tblCellMar>
        <w:tblLook w:val="04A0" w:firstRow="1" w:lastRow="0" w:firstColumn="1" w:lastColumn="0" w:noHBand="0" w:noVBand="1"/>
      </w:tblPr>
      <w:tblGrid>
        <w:gridCol w:w="1350"/>
        <w:gridCol w:w="1449"/>
        <w:gridCol w:w="1417"/>
        <w:gridCol w:w="2126"/>
        <w:gridCol w:w="3848"/>
      </w:tblGrid>
      <w:tr w:rsidR="00BA606F" w:rsidRPr="004E1E35" w14:paraId="0269C02D" w14:textId="77777777" w:rsidTr="00170EF0">
        <w:trPr>
          <w:trHeight w:val="300"/>
          <w:jc w:val="center"/>
        </w:trPr>
        <w:tc>
          <w:tcPr>
            <w:tcW w:w="2799" w:type="dxa"/>
            <w:gridSpan w:val="2"/>
          </w:tcPr>
          <w:p w14:paraId="50A331C0" w14:textId="77777777"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Calibri Light"/>
                <w:b/>
                <w:bCs/>
                <w:color w:val="C00000"/>
                <w:sz w:val="28"/>
                <w:szCs w:val="28"/>
              </w:rPr>
              <w:t>Policy Title:</w:t>
            </w:r>
          </w:p>
        </w:tc>
        <w:tc>
          <w:tcPr>
            <w:tcW w:w="7391" w:type="dxa"/>
            <w:gridSpan w:val="3"/>
            <w:shd w:val="clear" w:color="auto" w:fill="auto"/>
            <w:hideMark/>
          </w:tcPr>
          <w:p w14:paraId="1FB874E9" w14:textId="29053600" w:rsidR="00BA606F" w:rsidRPr="004E1E35" w:rsidRDefault="00BA606F" w:rsidP="004E69F9">
            <w:pPr>
              <w:textAlignment w:val="baseline"/>
              <w:rPr>
                <w:rFonts w:asciiTheme="minorHAnsi" w:eastAsia="Times New Roman" w:hAnsiTheme="minorHAnsi" w:cs="Segoe UI"/>
                <w:b/>
                <w:bCs/>
                <w:color w:val="C00000"/>
                <w:sz w:val="28"/>
                <w:szCs w:val="28"/>
              </w:rPr>
            </w:pPr>
            <w:r w:rsidRPr="004E1E35">
              <w:rPr>
                <w:rFonts w:asciiTheme="minorHAnsi" w:eastAsia="Times New Roman" w:hAnsiTheme="minorHAnsi" w:cs="Segoe UI"/>
                <w:b/>
                <w:bCs/>
                <w:color w:val="C00000"/>
                <w:sz w:val="28"/>
                <w:szCs w:val="28"/>
              </w:rPr>
              <w:t xml:space="preserve">Accessibility Policy      </w:t>
            </w:r>
          </w:p>
        </w:tc>
      </w:tr>
      <w:tr w:rsidR="00BA606F" w:rsidRPr="004E1E35" w14:paraId="1FB32FF0" w14:textId="77777777" w:rsidTr="00170EF0">
        <w:trPr>
          <w:trHeight w:val="300"/>
          <w:jc w:val="center"/>
        </w:trPr>
        <w:tc>
          <w:tcPr>
            <w:tcW w:w="2799" w:type="dxa"/>
            <w:gridSpan w:val="2"/>
          </w:tcPr>
          <w:p w14:paraId="2DFE344C" w14:textId="77777777"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Calibri Light"/>
                <w:b/>
                <w:bCs/>
                <w:color w:val="C00000"/>
                <w:sz w:val="28"/>
                <w:szCs w:val="28"/>
              </w:rPr>
              <w:t>Date of Approval:</w:t>
            </w:r>
          </w:p>
        </w:tc>
        <w:tc>
          <w:tcPr>
            <w:tcW w:w="7391" w:type="dxa"/>
            <w:gridSpan w:val="3"/>
            <w:shd w:val="clear" w:color="auto" w:fill="auto"/>
            <w:hideMark/>
          </w:tcPr>
          <w:p w14:paraId="0C291910" w14:textId="30FB516B" w:rsidR="00BA606F" w:rsidRPr="004E1E35" w:rsidRDefault="00BA606F" w:rsidP="004E69F9">
            <w:pPr>
              <w:textAlignment w:val="baseline"/>
              <w:rPr>
                <w:rFonts w:asciiTheme="minorHAnsi" w:eastAsia="Times New Roman" w:hAnsiTheme="minorHAnsi" w:cs="Segoe UI"/>
                <w:b/>
                <w:bCs/>
                <w:color w:val="C00000"/>
                <w:sz w:val="28"/>
                <w:szCs w:val="28"/>
              </w:rPr>
            </w:pPr>
            <w:r w:rsidRPr="004E1E35">
              <w:rPr>
                <w:rFonts w:asciiTheme="minorHAnsi" w:eastAsia="Times New Roman" w:hAnsiTheme="minorHAnsi" w:cs="Segoe UI"/>
                <w:b/>
                <w:bCs/>
                <w:color w:val="C00000"/>
                <w:sz w:val="28"/>
                <w:szCs w:val="28"/>
              </w:rPr>
              <w:t>November 2022</w:t>
            </w:r>
          </w:p>
        </w:tc>
      </w:tr>
      <w:tr w:rsidR="00BA606F" w:rsidRPr="004E1E35" w14:paraId="5863D781" w14:textId="77777777" w:rsidTr="00170EF0">
        <w:trPr>
          <w:trHeight w:val="300"/>
          <w:jc w:val="center"/>
        </w:trPr>
        <w:tc>
          <w:tcPr>
            <w:tcW w:w="2799" w:type="dxa"/>
            <w:gridSpan w:val="2"/>
          </w:tcPr>
          <w:p w14:paraId="3842DBB6" w14:textId="77777777"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Calibri Light"/>
                <w:b/>
                <w:bCs/>
                <w:color w:val="C00000"/>
                <w:sz w:val="28"/>
                <w:szCs w:val="28"/>
              </w:rPr>
              <w:t>Approved by:</w:t>
            </w:r>
          </w:p>
        </w:tc>
        <w:tc>
          <w:tcPr>
            <w:tcW w:w="7391" w:type="dxa"/>
            <w:gridSpan w:val="3"/>
            <w:shd w:val="clear" w:color="auto" w:fill="auto"/>
            <w:hideMark/>
          </w:tcPr>
          <w:p w14:paraId="77F3A091" w14:textId="77777777" w:rsidR="00BA606F" w:rsidRPr="004E1E35" w:rsidRDefault="00BA606F" w:rsidP="004E69F9">
            <w:pPr>
              <w:textAlignment w:val="baseline"/>
              <w:rPr>
                <w:rFonts w:asciiTheme="minorHAnsi" w:eastAsia="Times New Roman" w:hAnsiTheme="minorHAnsi" w:cs="Segoe UI"/>
                <w:b/>
                <w:bCs/>
                <w:color w:val="C00000"/>
                <w:sz w:val="28"/>
                <w:szCs w:val="28"/>
              </w:rPr>
            </w:pPr>
            <w:r w:rsidRPr="004E1E35">
              <w:rPr>
                <w:rFonts w:asciiTheme="minorHAnsi" w:eastAsia="Times New Roman" w:hAnsiTheme="minorHAnsi" w:cs="Calibri Light"/>
                <w:b/>
                <w:bCs/>
                <w:color w:val="C00000"/>
                <w:sz w:val="28"/>
                <w:szCs w:val="28"/>
              </w:rPr>
              <w:t>Trust Board  </w:t>
            </w:r>
          </w:p>
        </w:tc>
      </w:tr>
      <w:tr w:rsidR="00BA606F" w:rsidRPr="004E1E35" w14:paraId="4EB604A7" w14:textId="77777777" w:rsidTr="00170EF0">
        <w:trPr>
          <w:trHeight w:val="300"/>
          <w:jc w:val="center"/>
        </w:trPr>
        <w:tc>
          <w:tcPr>
            <w:tcW w:w="2799" w:type="dxa"/>
            <w:gridSpan w:val="2"/>
          </w:tcPr>
          <w:p w14:paraId="094F6162" w14:textId="77777777"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Calibri Light"/>
                <w:b/>
                <w:bCs/>
                <w:color w:val="C00000"/>
                <w:sz w:val="28"/>
                <w:szCs w:val="28"/>
              </w:rPr>
              <w:t>Date of next review:</w:t>
            </w:r>
          </w:p>
        </w:tc>
        <w:tc>
          <w:tcPr>
            <w:tcW w:w="7391" w:type="dxa"/>
            <w:gridSpan w:val="3"/>
            <w:shd w:val="clear" w:color="auto" w:fill="auto"/>
            <w:hideMark/>
          </w:tcPr>
          <w:p w14:paraId="4557A732" w14:textId="4D696C9B" w:rsidR="00BA606F" w:rsidRPr="004E1E35" w:rsidRDefault="00BA606F" w:rsidP="004E69F9">
            <w:pPr>
              <w:textAlignment w:val="baseline"/>
              <w:rPr>
                <w:rFonts w:asciiTheme="minorHAnsi" w:eastAsia="Times New Roman" w:hAnsiTheme="minorHAnsi" w:cs="Segoe UI"/>
                <w:b/>
                <w:bCs/>
                <w:color w:val="C00000"/>
                <w:sz w:val="28"/>
                <w:szCs w:val="28"/>
              </w:rPr>
            </w:pPr>
            <w:r w:rsidRPr="004E1E35">
              <w:rPr>
                <w:rFonts w:asciiTheme="minorHAnsi" w:eastAsia="Times New Roman" w:hAnsiTheme="minorHAnsi" w:cs="Segoe UI"/>
                <w:b/>
                <w:bCs/>
                <w:color w:val="C00000"/>
                <w:sz w:val="28"/>
                <w:szCs w:val="28"/>
              </w:rPr>
              <w:t>November 2025</w:t>
            </w:r>
          </w:p>
        </w:tc>
      </w:tr>
      <w:tr w:rsidR="00BA606F" w:rsidRPr="004E1E35" w14:paraId="6075F714" w14:textId="77777777" w:rsidTr="00170EF0">
        <w:trPr>
          <w:trHeight w:val="300"/>
          <w:jc w:val="center"/>
        </w:trPr>
        <w:tc>
          <w:tcPr>
            <w:tcW w:w="2799" w:type="dxa"/>
            <w:gridSpan w:val="2"/>
          </w:tcPr>
          <w:p w14:paraId="37DD4C31" w14:textId="77777777" w:rsidR="00BA606F" w:rsidRPr="004E1E35" w:rsidRDefault="00BA606F" w:rsidP="004E69F9">
            <w:pPr>
              <w:textAlignment w:val="baseline"/>
              <w:rPr>
                <w:rFonts w:asciiTheme="minorHAnsi" w:eastAsia="Times New Roman" w:hAnsiTheme="minorHAnsi" w:cs="Calibri Light"/>
                <w:b/>
                <w:bCs/>
                <w:color w:val="C00000"/>
                <w:sz w:val="28"/>
                <w:szCs w:val="28"/>
              </w:rPr>
            </w:pPr>
            <w:r w:rsidRPr="004E1E35">
              <w:rPr>
                <w:rFonts w:asciiTheme="minorHAnsi" w:eastAsia="Times New Roman" w:hAnsiTheme="minorHAnsi" w:cs="Calibri Light"/>
                <w:b/>
                <w:bCs/>
                <w:color w:val="C00000"/>
                <w:sz w:val="28"/>
                <w:szCs w:val="28"/>
              </w:rPr>
              <w:t>Applies to:</w:t>
            </w:r>
          </w:p>
        </w:tc>
        <w:tc>
          <w:tcPr>
            <w:tcW w:w="7391" w:type="dxa"/>
            <w:gridSpan w:val="3"/>
            <w:shd w:val="clear" w:color="auto" w:fill="auto"/>
          </w:tcPr>
          <w:p w14:paraId="3FC0BF41" w14:textId="77777777" w:rsidR="00BA606F" w:rsidRPr="004E1E35" w:rsidRDefault="00BA606F" w:rsidP="004E69F9">
            <w:pPr>
              <w:textAlignment w:val="baseline"/>
              <w:rPr>
                <w:rFonts w:asciiTheme="minorHAnsi" w:hAnsiTheme="minorHAnsi" w:cs="Calibri Light"/>
                <w:b/>
                <w:bCs/>
                <w:color w:val="C00000"/>
                <w:sz w:val="28"/>
                <w:szCs w:val="28"/>
              </w:rPr>
            </w:pPr>
            <w:r w:rsidRPr="004E1E35">
              <w:rPr>
                <w:rFonts w:asciiTheme="minorHAnsi" w:hAnsiTheme="minorHAnsi" w:cs="Calibri Light"/>
                <w:b/>
                <w:bCs/>
                <w:color w:val="C00000"/>
                <w:sz w:val="28"/>
                <w:szCs w:val="28"/>
              </w:rPr>
              <w:t>All school &amp; Trust settings</w:t>
            </w:r>
          </w:p>
        </w:tc>
      </w:tr>
      <w:tr w:rsidR="00BA606F" w:rsidRPr="004E1E35" w14:paraId="6A8938DF" w14:textId="77777777" w:rsidTr="00170EF0">
        <w:trPr>
          <w:trHeight w:val="300"/>
          <w:jc w:val="center"/>
        </w:trPr>
        <w:tc>
          <w:tcPr>
            <w:tcW w:w="10190" w:type="dxa"/>
            <w:gridSpan w:val="5"/>
          </w:tcPr>
          <w:p w14:paraId="2894ABA2" w14:textId="77777777"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Calibri Light"/>
                <w:color w:val="C00000"/>
                <w:sz w:val="28"/>
                <w:szCs w:val="28"/>
              </w:rPr>
              <w:t> </w:t>
            </w:r>
          </w:p>
        </w:tc>
      </w:tr>
      <w:tr w:rsidR="00BA606F" w:rsidRPr="004E1E35" w14:paraId="16A497CD" w14:textId="77777777" w:rsidTr="00170EF0">
        <w:trPr>
          <w:trHeight w:val="300"/>
          <w:jc w:val="center"/>
        </w:trPr>
        <w:tc>
          <w:tcPr>
            <w:tcW w:w="10190" w:type="dxa"/>
            <w:gridSpan w:val="5"/>
          </w:tcPr>
          <w:p w14:paraId="2D57A6BE" w14:textId="77777777"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Calibri Light"/>
                <w:b/>
                <w:bCs/>
                <w:color w:val="C00000"/>
                <w:sz w:val="28"/>
                <w:szCs w:val="28"/>
              </w:rPr>
              <w:t>Change log: </w:t>
            </w:r>
            <w:r w:rsidRPr="004E1E35">
              <w:rPr>
                <w:rFonts w:asciiTheme="minorHAnsi" w:eastAsia="Times New Roman" w:hAnsiTheme="minorHAnsi" w:cs="Calibri Light"/>
                <w:color w:val="C00000"/>
                <w:sz w:val="28"/>
                <w:szCs w:val="28"/>
              </w:rPr>
              <w:t> </w:t>
            </w:r>
          </w:p>
        </w:tc>
      </w:tr>
      <w:tr w:rsidR="00BA606F" w:rsidRPr="004E1E35" w14:paraId="269C7B37" w14:textId="77777777" w:rsidTr="00170EF0">
        <w:trPr>
          <w:trHeight w:val="300"/>
          <w:jc w:val="center"/>
        </w:trPr>
        <w:tc>
          <w:tcPr>
            <w:tcW w:w="1350" w:type="dxa"/>
          </w:tcPr>
          <w:p w14:paraId="43603F9B" w14:textId="77777777" w:rsidR="00BA606F" w:rsidRPr="004E1E35" w:rsidRDefault="00BA606F" w:rsidP="004E69F9">
            <w:pPr>
              <w:textAlignment w:val="baseline"/>
              <w:rPr>
                <w:rFonts w:asciiTheme="minorHAnsi" w:eastAsia="Times New Roman" w:hAnsiTheme="minorHAnsi" w:cs="Calibri Light"/>
                <w:b/>
                <w:bCs/>
                <w:color w:val="C00000"/>
                <w:sz w:val="28"/>
                <w:szCs w:val="28"/>
              </w:rPr>
            </w:pPr>
            <w:r w:rsidRPr="004E1E35">
              <w:rPr>
                <w:rFonts w:asciiTheme="minorHAnsi" w:eastAsia="Times New Roman" w:hAnsiTheme="minorHAnsi" w:cs="Calibri Light"/>
                <w:b/>
                <w:bCs/>
                <w:color w:val="C00000"/>
                <w:sz w:val="28"/>
                <w:szCs w:val="28"/>
              </w:rPr>
              <w:t>Version </w:t>
            </w:r>
            <w:r w:rsidRPr="004E1E35">
              <w:rPr>
                <w:rFonts w:asciiTheme="minorHAnsi" w:eastAsia="Times New Roman" w:hAnsiTheme="minorHAnsi" w:cs="Calibri Light"/>
                <w:color w:val="C00000"/>
                <w:sz w:val="28"/>
                <w:szCs w:val="28"/>
              </w:rPr>
              <w:t> </w:t>
            </w:r>
          </w:p>
        </w:tc>
        <w:tc>
          <w:tcPr>
            <w:tcW w:w="1449" w:type="dxa"/>
            <w:shd w:val="clear" w:color="auto" w:fill="auto"/>
            <w:hideMark/>
          </w:tcPr>
          <w:p w14:paraId="5E74F69F" w14:textId="77777777"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Calibri Light"/>
                <w:b/>
                <w:bCs/>
                <w:color w:val="C00000"/>
                <w:sz w:val="28"/>
                <w:szCs w:val="28"/>
              </w:rPr>
              <w:t>Author</w:t>
            </w:r>
            <w:r w:rsidRPr="004E1E35">
              <w:rPr>
                <w:rFonts w:asciiTheme="minorHAnsi" w:eastAsia="Times New Roman" w:hAnsiTheme="minorHAnsi" w:cs="Calibri Light"/>
                <w:color w:val="C00000"/>
                <w:sz w:val="28"/>
                <w:szCs w:val="28"/>
              </w:rPr>
              <w:t> </w:t>
            </w:r>
          </w:p>
        </w:tc>
        <w:tc>
          <w:tcPr>
            <w:tcW w:w="1417" w:type="dxa"/>
            <w:shd w:val="clear" w:color="auto" w:fill="auto"/>
            <w:hideMark/>
          </w:tcPr>
          <w:p w14:paraId="48261F62" w14:textId="77777777"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Calibri Light"/>
                <w:b/>
                <w:bCs/>
                <w:color w:val="C00000"/>
                <w:sz w:val="28"/>
                <w:szCs w:val="28"/>
              </w:rPr>
              <w:t>Date </w:t>
            </w:r>
            <w:r w:rsidRPr="004E1E35">
              <w:rPr>
                <w:rFonts w:asciiTheme="minorHAnsi" w:eastAsia="Times New Roman" w:hAnsiTheme="minorHAnsi" w:cs="Calibri Light"/>
                <w:color w:val="C00000"/>
                <w:sz w:val="28"/>
                <w:szCs w:val="28"/>
              </w:rPr>
              <w:t> </w:t>
            </w:r>
          </w:p>
        </w:tc>
        <w:tc>
          <w:tcPr>
            <w:tcW w:w="2126" w:type="dxa"/>
            <w:shd w:val="clear" w:color="auto" w:fill="auto"/>
            <w:hideMark/>
          </w:tcPr>
          <w:p w14:paraId="798EC279" w14:textId="77777777"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Calibri Light"/>
                <w:b/>
                <w:bCs/>
                <w:color w:val="C00000"/>
                <w:sz w:val="28"/>
                <w:szCs w:val="28"/>
              </w:rPr>
              <w:t>Approved by</w:t>
            </w:r>
            <w:r w:rsidRPr="004E1E35">
              <w:rPr>
                <w:rFonts w:asciiTheme="minorHAnsi" w:eastAsia="Times New Roman" w:hAnsiTheme="minorHAnsi" w:cs="Calibri Light"/>
                <w:color w:val="C00000"/>
                <w:sz w:val="28"/>
                <w:szCs w:val="28"/>
              </w:rPr>
              <w:t> </w:t>
            </w:r>
          </w:p>
        </w:tc>
        <w:tc>
          <w:tcPr>
            <w:tcW w:w="3848" w:type="dxa"/>
            <w:shd w:val="clear" w:color="auto" w:fill="auto"/>
            <w:hideMark/>
          </w:tcPr>
          <w:p w14:paraId="74C78DEC" w14:textId="77777777"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Calibri Light"/>
                <w:b/>
                <w:bCs/>
                <w:color w:val="C00000"/>
                <w:sz w:val="28"/>
                <w:szCs w:val="28"/>
              </w:rPr>
              <w:t>Change </w:t>
            </w:r>
            <w:r w:rsidRPr="004E1E35">
              <w:rPr>
                <w:rFonts w:asciiTheme="minorHAnsi" w:eastAsia="Times New Roman" w:hAnsiTheme="minorHAnsi" w:cs="Calibri Light"/>
                <w:color w:val="C00000"/>
                <w:sz w:val="28"/>
                <w:szCs w:val="28"/>
              </w:rPr>
              <w:t> </w:t>
            </w:r>
          </w:p>
        </w:tc>
      </w:tr>
      <w:tr w:rsidR="00BA606F" w:rsidRPr="004E1E35" w14:paraId="3AD94F84" w14:textId="77777777" w:rsidTr="00170EF0">
        <w:trPr>
          <w:trHeight w:val="300"/>
          <w:jc w:val="center"/>
        </w:trPr>
        <w:tc>
          <w:tcPr>
            <w:tcW w:w="1350" w:type="dxa"/>
          </w:tcPr>
          <w:p w14:paraId="5C2FB6C9" w14:textId="77777777" w:rsidR="00BA606F" w:rsidRPr="004E1E35" w:rsidRDefault="00BA606F" w:rsidP="004E69F9">
            <w:pPr>
              <w:textAlignment w:val="baseline"/>
              <w:rPr>
                <w:rFonts w:asciiTheme="minorHAnsi" w:eastAsia="Times New Roman" w:hAnsiTheme="minorHAnsi"/>
                <w:color w:val="C00000"/>
                <w:sz w:val="28"/>
                <w:szCs w:val="28"/>
              </w:rPr>
            </w:pPr>
            <w:r w:rsidRPr="004E1E35">
              <w:rPr>
                <w:rFonts w:asciiTheme="minorHAnsi" w:eastAsia="Times New Roman" w:hAnsiTheme="minorHAnsi"/>
                <w:color w:val="C00000"/>
                <w:sz w:val="28"/>
                <w:szCs w:val="28"/>
              </w:rPr>
              <w:t>1</w:t>
            </w:r>
          </w:p>
        </w:tc>
        <w:tc>
          <w:tcPr>
            <w:tcW w:w="1449" w:type="dxa"/>
            <w:shd w:val="clear" w:color="auto" w:fill="auto"/>
            <w:hideMark/>
          </w:tcPr>
          <w:p w14:paraId="2D8413A3" w14:textId="5288C601"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Segoe UI"/>
                <w:color w:val="C00000"/>
                <w:sz w:val="28"/>
                <w:szCs w:val="28"/>
              </w:rPr>
              <w:t>COO</w:t>
            </w:r>
          </w:p>
        </w:tc>
        <w:tc>
          <w:tcPr>
            <w:tcW w:w="1417" w:type="dxa"/>
            <w:shd w:val="clear" w:color="auto" w:fill="auto"/>
            <w:hideMark/>
          </w:tcPr>
          <w:p w14:paraId="3EF22D28" w14:textId="0D79BFD3"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Segoe UI"/>
                <w:color w:val="C00000"/>
                <w:sz w:val="28"/>
                <w:szCs w:val="28"/>
              </w:rPr>
              <w:t>Dec 2021</w:t>
            </w:r>
          </w:p>
        </w:tc>
        <w:tc>
          <w:tcPr>
            <w:tcW w:w="2126" w:type="dxa"/>
            <w:shd w:val="clear" w:color="auto" w:fill="auto"/>
            <w:hideMark/>
          </w:tcPr>
          <w:p w14:paraId="6BBB224F" w14:textId="77777777"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Segoe UI"/>
                <w:color w:val="C00000"/>
                <w:sz w:val="28"/>
                <w:szCs w:val="28"/>
              </w:rPr>
              <w:t>Trust Board</w:t>
            </w:r>
          </w:p>
        </w:tc>
        <w:tc>
          <w:tcPr>
            <w:tcW w:w="3848" w:type="dxa"/>
            <w:shd w:val="clear" w:color="auto" w:fill="auto"/>
            <w:hideMark/>
          </w:tcPr>
          <w:p w14:paraId="0520152F" w14:textId="1AA376C1"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Segoe UI"/>
                <w:color w:val="C00000"/>
                <w:sz w:val="28"/>
                <w:szCs w:val="28"/>
              </w:rPr>
              <w:t>Original</w:t>
            </w:r>
          </w:p>
        </w:tc>
      </w:tr>
      <w:tr w:rsidR="00BA606F" w:rsidRPr="004E1E35" w14:paraId="6B3F0BAA" w14:textId="77777777" w:rsidTr="00170EF0">
        <w:trPr>
          <w:trHeight w:val="300"/>
          <w:jc w:val="center"/>
        </w:trPr>
        <w:tc>
          <w:tcPr>
            <w:tcW w:w="1350" w:type="dxa"/>
          </w:tcPr>
          <w:p w14:paraId="3CFCCB8F" w14:textId="7AFF1D9D" w:rsidR="00BA606F" w:rsidRPr="004E1E35" w:rsidRDefault="00BA606F" w:rsidP="004E69F9">
            <w:pPr>
              <w:textAlignment w:val="baseline"/>
              <w:rPr>
                <w:rFonts w:asciiTheme="minorHAnsi" w:eastAsia="Times New Roman" w:hAnsiTheme="minorHAnsi"/>
                <w:color w:val="C00000"/>
                <w:sz w:val="28"/>
                <w:szCs w:val="28"/>
              </w:rPr>
            </w:pPr>
            <w:r w:rsidRPr="004E1E35">
              <w:rPr>
                <w:rFonts w:asciiTheme="minorHAnsi" w:eastAsia="Times New Roman" w:hAnsiTheme="minorHAnsi"/>
                <w:color w:val="C00000"/>
                <w:sz w:val="28"/>
                <w:szCs w:val="28"/>
              </w:rPr>
              <w:t>1.1</w:t>
            </w:r>
          </w:p>
        </w:tc>
        <w:tc>
          <w:tcPr>
            <w:tcW w:w="1449" w:type="dxa"/>
            <w:shd w:val="clear" w:color="auto" w:fill="auto"/>
          </w:tcPr>
          <w:p w14:paraId="491A0DE8" w14:textId="10AD00D9"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Segoe UI"/>
                <w:color w:val="C00000"/>
                <w:sz w:val="28"/>
                <w:szCs w:val="28"/>
              </w:rPr>
              <w:t>COO</w:t>
            </w:r>
          </w:p>
        </w:tc>
        <w:tc>
          <w:tcPr>
            <w:tcW w:w="1417" w:type="dxa"/>
            <w:shd w:val="clear" w:color="auto" w:fill="auto"/>
          </w:tcPr>
          <w:p w14:paraId="079458C6" w14:textId="6C862376"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Segoe UI"/>
                <w:color w:val="C00000"/>
                <w:sz w:val="28"/>
                <w:szCs w:val="28"/>
              </w:rPr>
              <w:t>Nov 22</w:t>
            </w:r>
          </w:p>
        </w:tc>
        <w:tc>
          <w:tcPr>
            <w:tcW w:w="2126" w:type="dxa"/>
            <w:shd w:val="clear" w:color="auto" w:fill="auto"/>
          </w:tcPr>
          <w:p w14:paraId="611E4F16" w14:textId="677B4033"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Segoe UI"/>
                <w:color w:val="C00000"/>
                <w:sz w:val="28"/>
                <w:szCs w:val="28"/>
              </w:rPr>
              <w:t>Trust Board</w:t>
            </w:r>
          </w:p>
        </w:tc>
        <w:tc>
          <w:tcPr>
            <w:tcW w:w="3848" w:type="dxa"/>
            <w:shd w:val="clear" w:color="auto" w:fill="auto"/>
          </w:tcPr>
          <w:p w14:paraId="62CCF0CE" w14:textId="573832ED" w:rsidR="00BA606F" w:rsidRPr="004E1E35" w:rsidRDefault="00BA606F" w:rsidP="004E69F9">
            <w:pPr>
              <w:textAlignment w:val="baseline"/>
              <w:rPr>
                <w:rFonts w:asciiTheme="minorHAnsi" w:eastAsia="Times New Roman" w:hAnsiTheme="minorHAnsi" w:cs="Segoe UI"/>
                <w:color w:val="C00000"/>
                <w:sz w:val="28"/>
                <w:szCs w:val="28"/>
              </w:rPr>
            </w:pPr>
            <w:r w:rsidRPr="004E1E35">
              <w:rPr>
                <w:rFonts w:asciiTheme="minorHAnsi" w:eastAsia="Times New Roman" w:hAnsiTheme="minorHAnsi" w:cs="Segoe UI"/>
                <w:color w:val="C00000"/>
                <w:sz w:val="28"/>
                <w:szCs w:val="28"/>
              </w:rPr>
              <w:t>Formatted and slight amendments</w:t>
            </w:r>
            <w:r w:rsidR="00687BD1">
              <w:rPr>
                <w:rFonts w:asciiTheme="minorHAnsi" w:eastAsia="Times New Roman" w:hAnsiTheme="minorHAnsi" w:cs="Segoe UI"/>
                <w:color w:val="C00000"/>
                <w:sz w:val="28"/>
                <w:szCs w:val="28"/>
              </w:rPr>
              <w:t xml:space="preserve"> </w:t>
            </w:r>
          </w:p>
        </w:tc>
      </w:tr>
    </w:tbl>
    <w:p w14:paraId="312700EA" w14:textId="77777777" w:rsidR="00FA6926" w:rsidRPr="004E1E35" w:rsidRDefault="00FA6926" w:rsidP="00FA6926">
      <w:pPr>
        <w:jc w:val="center"/>
        <w:rPr>
          <w:rFonts w:asciiTheme="minorHAnsi" w:hAnsiTheme="minorHAnsi"/>
          <w:b/>
          <w:bCs/>
          <w:color w:val="AB0033"/>
          <w:sz w:val="44"/>
        </w:rPr>
      </w:pPr>
    </w:p>
    <w:p w14:paraId="405AF03E" w14:textId="77777777" w:rsidR="00FA6926" w:rsidRPr="004E1E35" w:rsidRDefault="00FA6926" w:rsidP="00FA6926">
      <w:pPr>
        <w:jc w:val="center"/>
        <w:rPr>
          <w:rFonts w:asciiTheme="minorHAnsi" w:hAnsiTheme="minorHAnsi"/>
          <w:b/>
          <w:bCs/>
          <w:color w:val="AB0033"/>
          <w:sz w:val="24"/>
          <w:szCs w:val="14"/>
        </w:rPr>
      </w:pPr>
    </w:p>
    <w:p w14:paraId="114F058B" w14:textId="77777777" w:rsidR="00FA6926" w:rsidRPr="004E1E35" w:rsidRDefault="00FA6926" w:rsidP="00FA6926">
      <w:pPr>
        <w:jc w:val="center"/>
        <w:rPr>
          <w:rFonts w:asciiTheme="minorHAnsi" w:hAnsiTheme="minorHAnsi"/>
          <w:b/>
          <w:bCs/>
          <w:color w:val="AB0033"/>
          <w:sz w:val="44"/>
        </w:rPr>
      </w:pPr>
    </w:p>
    <w:p w14:paraId="1F9471B3" w14:textId="77777777" w:rsidR="00FA6926" w:rsidRPr="004E1E35" w:rsidRDefault="00FA6926" w:rsidP="00FA6926">
      <w:pPr>
        <w:jc w:val="center"/>
        <w:rPr>
          <w:rFonts w:asciiTheme="minorHAnsi" w:hAnsiTheme="minorHAnsi"/>
          <w:b/>
          <w:bCs/>
          <w:color w:val="AB0033"/>
          <w:sz w:val="24"/>
          <w:szCs w:val="24"/>
        </w:rPr>
      </w:pPr>
    </w:p>
    <w:p w14:paraId="1CDAAF74" w14:textId="77777777" w:rsidR="00FA6926" w:rsidRPr="004E1E35" w:rsidRDefault="00FA6926" w:rsidP="00FA6926">
      <w:pPr>
        <w:jc w:val="center"/>
        <w:rPr>
          <w:rFonts w:asciiTheme="minorHAnsi" w:hAnsiTheme="minorHAnsi"/>
          <w:b/>
          <w:bCs/>
          <w:color w:val="AB0033"/>
          <w:sz w:val="44"/>
        </w:rPr>
      </w:pPr>
    </w:p>
    <w:p w14:paraId="0C89BD4D" w14:textId="77777777" w:rsidR="00FA6926" w:rsidRPr="004E1E35" w:rsidRDefault="00FA6926" w:rsidP="00FA6926">
      <w:pPr>
        <w:jc w:val="center"/>
        <w:rPr>
          <w:rFonts w:asciiTheme="minorHAnsi" w:hAnsiTheme="minorHAnsi"/>
          <w:b/>
          <w:bCs/>
          <w:color w:val="AB0033"/>
          <w:sz w:val="44"/>
        </w:rPr>
      </w:pPr>
    </w:p>
    <w:p w14:paraId="1B2FE361" w14:textId="77777777" w:rsidR="00FA6926" w:rsidRPr="004E1E35" w:rsidRDefault="00FA6926" w:rsidP="00FA6926">
      <w:pPr>
        <w:jc w:val="center"/>
        <w:rPr>
          <w:rFonts w:asciiTheme="minorHAnsi" w:hAnsiTheme="minorHAnsi"/>
          <w:b/>
          <w:bCs/>
          <w:color w:val="AB0033"/>
          <w:sz w:val="44"/>
        </w:rPr>
      </w:pPr>
    </w:p>
    <w:p w14:paraId="4C8730BC" w14:textId="77777777" w:rsidR="00A27771" w:rsidRPr="004E1E35" w:rsidRDefault="00A27771">
      <w:pPr>
        <w:widowControl w:val="0"/>
        <w:pBdr>
          <w:top w:val="nil"/>
          <w:left w:val="nil"/>
          <w:bottom w:val="nil"/>
          <w:right w:val="nil"/>
          <w:between w:val="nil"/>
        </w:pBdr>
        <w:spacing w:after="100"/>
        <w:rPr>
          <w:rFonts w:asciiTheme="minorHAnsi" w:hAnsiTheme="minorHAnsi"/>
          <w:b/>
        </w:rPr>
      </w:pPr>
    </w:p>
    <w:p w14:paraId="79658139" w14:textId="77777777" w:rsidR="00A27771" w:rsidRPr="004E1E35" w:rsidRDefault="00A27771">
      <w:pPr>
        <w:widowControl w:val="0"/>
        <w:pBdr>
          <w:top w:val="nil"/>
          <w:left w:val="nil"/>
          <w:bottom w:val="nil"/>
          <w:right w:val="nil"/>
          <w:between w:val="nil"/>
        </w:pBdr>
        <w:spacing w:after="100"/>
        <w:rPr>
          <w:rFonts w:asciiTheme="minorHAnsi" w:hAnsiTheme="minorHAnsi"/>
          <w:b/>
        </w:rPr>
      </w:pPr>
    </w:p>
    <w:p w14:paraId="1780780C" w14:textId="7BF8B230" w:rsidR="00A27771" w:rsidRPr="004E1E35" w:rsidRDefault="00A27771">
      <w:pPr>
        <w:widowControl w:val="0"/>
        <w:pBdr>
          <w:top w:val="nil"/>
          <w:left w:val="nil"/>
          <w:bottom w:val="nil"/>
          <w:right w:val="nil"/>
          <w:between w:val="nil"/>
        </w:pBdr>
        <w:spacing w:after="100"/>
        <w:rPr>
          <w:rFonts w:asciiTheme="minorHAnsi" w:hAnsiTheme="minorHAnsi"/>
          <w:b/>
        </w:rPr>
      </w:pPr>
    </w:p>
    <w:p w14:paraId="7DD6FE0E" w14:textId="3BD3EADC" w:rsidR="0070051C" w:rsidRPr="004E1E35" w:rsidRDefault="0070051C" w:rsidP="003E57AB">
      <w:pPr>
        <w:widowControl w:val="0"/>
        <w:pBdr>
          <w:top w:val="nil"/>
          <w:left w:val="nil"/>
          <w:bottom w:val="nil"/>
          <w:right w:val="nil"/>
          <w:between w:val="nil"/>
        </w:pBdr>
        <w:spacing w:after="100"/>
        <w:jc w:val="center"/>
        <w:rPr>
          <w:rFonts w:asciiTheme="minorHAnsi" w:hAnsiTheme="minorHAnsi" w:cstheme="majorHAnsi"/>
          <w:b/>
          <w:color w:val="C00000"/>
          <w:sz w:val="28"/>
          <w:szCs w:val="28"/>
        </w:rPr>
      </w:pPr>
      <w:r w:rsidRPr="004E1E35">
        <w:rPr>
          <w:rFonts w:asciiTheme="minorHAnsi" w:hAnsiTheme="minorHAnsi" w:cs="Calibri Light"/>
          <w:b/>
          <w:color w:val="C00000"/>
          <w:sz w:val="28"/>
          <w:szCs w:val="28"/>
        </w:rPr>
        <w:t>Accessibility</w:t>
      </w:r>
      <w:r w:rsidRPr="004E1E35">
        <w:rPr>
          <w:rFonts w:asciiTheme="minorHAnsi" w:hAnsiTheme="minorHAnsi" w:cstheme="majorHAnsi"/>
          <w:b/>
          <w:color w:val="C00000"/>
          <w:sz w:val="28"/>
          <w:szCs w:val="28"/>
        </w:rPr>
        <w:t xml:space="preserve"> Policy</w:t>
      </w:r>
    </w:p>
    <w:sdt>
      <w:sdtPr>
        <w:rPr>
          <w:rFonts w:asciiTheme="minorHAnsi" w:eastAsia="Arial" w:hAnsiTheme="minorHAnsi" w:cs="Arial"/>
          <w:color w:val="auto"/>
          <w:sz w:val="22"/>
          <w:szCs w:val="22"/>
          <w:lang w:val="en-GB" w:eastAsia="en-GB"/>
        </w:rPr>
        <w:id w:val="-1420472706"/>
        <w:docPartObj>
          <w:docPartGallery w:val="Table of Contents"/>
          <w:docPartUnique/>
        </w:docPartObj>
      </w:sdtPr>
      <w:sdtEndPr>
        <w:rPr>
          <w:b/>
          <w:bCs/>
          <w:noProof/>
        </w:rPr>
      </w:sdtEndPr>
      <w:sdtContent>
        <w:p w14:paraId="42755EDA" w14:textId="582C4F39" w:rsidR="00FA6926" w:rsidRPr="004E1E35" w:rsidRDefault="00FA6926" w:rsidP="000C722B">
          <w:pPr>
            <w:pStyle w:val="TOCHeading"/>
            <w:spacing w:line="360" w:lineRule="auto"/>
            <w:rPr>
              <w:rFonts w:asciiTheme="minorHAnsi" w:hAnsiTheme="minorHAnsi"/>
              <w:b/>
              <w:bCs/>
              <w:color w:val="B4A269"/>
              <w:sz w:val="28"/>
              <w:szCs w:val="28"/>
            </w:rPr>
          </w:pPr>
          <w:r w:rsidRPr="004E1E35">
            <w:rPr>
              <w:rFonts w:asciiTheme="minorHAnsi" w:hAnsiTheme="minorHAnsi"/>
              <w:b/>
              <w:bCs/>
              <w:color w:val="B4A269"/>
              <w:sz w:val="28"/>
              <w:szCs w:val="28"/>
            </w:rPr>
            <w:t>Contents</w:t>
          </w:r>
        </w:p>
        <w:p w14:paraId="7B03CFF6" w14:textId="0ABCEBCC" w:rsidR="004E1E35" w:rsidRPr="004E1E35" w:rsidRDefault="00FA6926">
          <w:pPr>
            <w:pStyle w:val="TOC1"/>
            <w:tabs>
              <w:tab w:val="left" w:pos="440"/>
              <w:tab w:val="right" w:leader="dot" w:pos="10076"/>
            </w:tabs>
            <w:rPr>
              <w:rFonts w:asciiTheme="minorHAnsi" w:eastAsiaTheme="minorEastAsia" w:hAnsiTheme="minorHAnsi" w:cstheme="minorBidi"/>
              <w:noProof/>
              <w:kern w:val="2"/>
              <w14:ligatures w14:val="standardContextual"/>
            </w:rPr>
          </w:pPr>
          <w:r w:rsidRPr="004E1E35">
            <w:rPr>
              <w:rFonts w:asciiTheme="minorHAnsi" w:hAnsiTheme="minorHAnsi"/>
              <w:color w:val="C00000"/>
            </w:rPr>
            <w:fldChar w:fldCharType="begin"/>
          </w:r>
          <w:r w:rsidRPr="004E1E35">
            <w:rPr>
              <w:rFonts w:asciiTheme="minorHAnsi" w:hAnsiTheme="minorHAnsi"/>
              <w:color w:val="C00000"/>
            </w:rPr>
            <w:instrText xml:space="preserve"> TOC \o "1-3" \h \z \u </w:instrText>
          </w:r>
          <w:r w:rsidRPr="004E1E35">
            <w:rPr>
              <w:rFonts w:asciiTheme="minorHAnsi" w:hAnsiTheme="minorHAnsi"/>
              <w:color w:val="C00000"/>
            </w:rPr>
            <w:fldChar w:fldCharType="separate"/>
          </w:r>
          <w:hyperlink w:anchor="_Toc158817984" w:history="1">
            <w:r w:rsidR="004E1E35" w:rsidRPr="004E1E35">
              <w:rPr>
                <w:rStyle w:val="Hyperlink"/>
                <w:rFonts w:asciiTheme="minorHAnsi" w:hAnsiTheme="minorHAnsi"/>
                <w:noProof/>
              </w:rPr>
              <w:t>1.</w:t>
            </w:r>
            <w:r w:rsidR="004E1E35" w:rsidRPr="004E1E35">
              <w:rPr>
                <w:rFonts w:asciiTheme="minorHAnsi" w:eastAsiaTheme="minorEastAsia" w:hAnsiTheme="minorHAnsi" w:cstheme="minorBidi"/>
                <w:noProof/>
                <w:kern w:val="2"/>
                <w14:ligatures w14:val="standardContextual"/>
              </w:rPr>
              <w:tab/>
            </w:r>
            <w:r w:rsidR="004E1E35" w:rsidRPr="004E1E35">
              <w:rPr>
                <w:rStyle w:val="Hyperlink"/>
                <w:rFonts w:asciiTheme="minorHAnsi" w:hAnsiTheme="minorHAnsi"/>
                <w:noProof/>
              </w:rPr>
              <w:t>Principle</w:t>
            </w:r>
            <w:r w:rsidR="004E1E35" w:rsidRPr="004E1E35">
              <w:rPr>
                <w:rFonts w:asciiTheme="minorHAnsi" w:hAnsiTheme="minorHAnsi"/>
                <w:noProof/>
                <w:webHidden/>
              </w:rPr>
              <w:tab/>
            </w:r>
            <w:r w:rsidR="004E1E35" w:rsidRPr="004E1E35">
              <w:rPr>
                <w:rFonts w:asciiTheme="minorHAnsi" w:hAnsiTheme="minorHAnsi"/>
                <w:noProof/>
                <w:webHidden/>
              </w:rPr>
              <w:fldChar w:fldCharType="begin"/>
            </w:r>
            <w:r w:rsidR="004E1E35" w:rsidRPr="004E1E35">
              <w:rPr>
                <w:rFonts w:asciiTheme="minorHAnsi" w:hAnsiTheme="minorHAnsi"/>
                <w:noProof/>
                <w:webHidden/>
              </w:rPr>
              <w:instrText xml:space="preserve"> PAGEREF _Toc158817984 \h </w:instrText>
            </w:r>
            <w:r w:rsidR="004E1E35" w:rsidRPr="004E1E35">
              <w:rPr>
                <w:rFonts w:asciiTheme="minorHAnsi" w:hAnsiTheme="minorHAnsi"/>
                <w:noProof/>
                <w:webHidden/>
              </w:rPr>
            </w:r>
            <w:r w:rsidR="004E1E35" w:rsidRPr="004E1E35">
              <w:rPr>
                <w:rFonts w:asciiTheme="minorHAnsi" w:hAnsiTheme="minorHAnsi"/>
                <w:noProof/>
                <w:webHidden/>
              </w:rPr>
              <w:fldChar w:fldCharType="separate"/>
            </w:r>
            <w:r w:rsidR="002119DE">
              <w:rPr>
                <w:rFonts w:asciiTheme="minorHAnsi" w:hAnsiTheme="minorHAnsi"/>
                <w:noProof/>
                <w:webHidden/>
              </w:rPr>
              <w:t>3</w:t>
            </w:r>
            <w:r w:rsidR="004E1E35" w:rsidRPr="004E1E35">
              <w:rPr>
                <w:rFonts w:asciiTheme="minorHAnsi" w:hAnsiTheme="minorHAnsi"/>
                <w:noProof/>
                <w:webHidden/>
              </w:rPr>
              <w:fldChar w:fldCharType="end"/>
            </w:r>
          </w:hyperlink>
        </w:p>
        <w:p w14:paraId="5C4E1B5C" w14:textId="64D95CE7" w:rsidR="004E1E35" w:rsidRPr="004E1E35" w:rsidRDefault="00E12BCB">
          <w:pPr>
            <w:pStyle w:val="TOC1"/>
            <w:tabs>
              <w:tab w:val="left" w:pos="440"/>
              <w:tab w:val="right" w:leader="dot" w:pos="10076"/>
            </w:tabs>
            <w:rPr>
              <w:rFonts w:asciiTheme="minorHAnsi" w:eastAsiaTheme="minorEastAsia" w:hAnsiTheme="minorHAnsi" w:cstheme="minorBidi"/>
              <w:noProof/>
              <w:kern w:val="2"/>
              <w14:ligatures w14:val="standardContextual"/>
            </w:rPr>
          </w:pPr>
          <w:hyperlink w:anchor="_Toc158817985" w:history="1">
            <w:r w:rsidR="004E1E35" w:rsidRPr="004E1E35">
              <w:rPr>
                <w:rStyle w:val="Hyperlink"/>
                <w:rFonts w:asciiTheme="minorHAnsi" w:hAnsiTheme="minorHAnsi"/>
                <w:noProof/>
              </w:rPr>
              <w:t>2.</w:t>
            </w:r>
            <w:r w:rsidR="004E1E35" w:rsidRPr="004E1E35">
              <w:rPr>
                <w:rFonts w:asciiTheme="minorHAnsi" w:eastAsiaTheme="minorEastAsia" w:hAnsiTheme="minorHAnsi" w:cstheme="minorBidi"/>
                <w:noProof/>
                <w:kern w:val="2"/>
                <w14:ligatures w14:val="standardContextual"/>
              </w:rPr>
              <w:tab/>
            </w:r>
            <w:r w:rsidR="004E1E35" w:rsidRPr="004E1E35">
              <w:rPr>
                <w:rStyle w:val="Hyperlink"/>
                <w:rFonts w:asciiTheme="minorHAnsi" w:hAnsiTheme="minorHAnsi"/>
                <w:noProof/>
              </w:rPr>
              <w:t>Definition of Disability</w:t>
            </w:r>
            <w:r w:rsidR="004E1E35" w:rsidRPr="004E1E35">
              <w:rPr>
                <w:rFonts w:asciiTheme="minorHAnsi" w:hAnsiTheme="minorHAnsi"/>
                <w:noProof/>
                <w:webHidden/>
              </w:rPr>
              <w:tab/>
            </w:r>
            <w:r w:rsidR="004E1E35" w:rsidRPr="004E1E35">
              <w:rPr>
                <w:rFonts w:asciiTheme="minorHAnsi" w:hAnsiTheme="minorHAnsi"/>
                <w:noProof/>
                <w:webHidden/>
              </w:rPr>
              <w:fldChar w:fldCharType="begin"/>
            </w:r>
            <w:r w:rsidR="004E1E35" w:rsidRPr="004E1E35">
              <w:rPr>
                <w:rFonts w:asciiTheme="minorHAnsi" w:hAnsiTheme="minorHAnsi"/>
                <w:noProof/>
                <w:webHidden/>
              </w:rPr>
              <w:instrText xml:space="preserve"> PAGEREF _Toc158817985 \h </w:instrText>
            </w:r>
            <w:r w:rsidR="004E1E35" w:rsidRPr="004E1E35">
              <w:rPr>
                <w:rFonts w:asciiTheme="minorHAnsi" w:hAnsiTheme="minorHAnsi"/>
                <w:noProof/>
                <w:webHidden/>
              </w:rPr>
            </w:r>
            <w:r w:rsidR="004E1E35" w:rsidRPr="004E1E35">
              <w:rPr>
                <w:rFonts w:asciiTheme="minorHAnsi" w:hAnsiTheme="minorHAnsi"/>
                <w:noProof/>
                <w:webHidden/>
              </w:rPr>
              <w:fldChar w:fldCharType="separate"/>
            </w:r>
            <w:r w:rsidR="002119DE">
              <w:rPr>
                <w:rFonts w:asciiTheme="minorHAnsi" w:hAnsiTheme="minorHAnsi"/>
                <w:noProof/>
                <w:webHidden/>
              </w:rPr>
              <w:t>3</w:t>
            </w:r>
            <w:r w:rsidR="004E1E35" w:rsidRPr="004E1E35">
              <w:rPr>
                <w:rFonts w:asciiTheme="minorHAnsi" w:hAnsiTheme="minorHAnsi"/>
                <w:noProof/>
                <w:webHidden/>
              </w:rPr>
              <w:fldChar w:fldCharType="end"/>
            </w:r>
          </w:hyperlink>
        </w:p>
        <w:p w14:paraId="3B7C702A" w14:textId="540BCB1C" w:rsidR="004E1E35" w:rsidRPr="004E1E35" w:rsidRDefault="00E12BCB">
          <w:pPr>
            <w:pStyle w:val="TOC1"/>
            <w:tabs>
              <w:tab w:val="left" w:pos="440"/>
              <w:tab w:val="right" w:leader="dot" w:pos="10076"/>
            </w:tabs>
            <w:rPr>
              <w:rFonts w:asciiTheme="minorHAnsi" w:eastAsiaTheme="minorEastAsia" w:hAnsiTheme="minorHAnsi" w:cstheme="minorBidi"/>
              <w:noProof/>
              <w:kern w:val="2"/>
              <w14:ligatures w14:val="standardContextual"/>
            </w:rPr>
          </w:pPr>
          <w:hyperlink w:anchor="_Toc158817986" w:history="1">
            <w:r w:rsidR="004E1E35" w:rsidRPr="004E1E35">
              <w:rPr>
                <w:rStyle w:val="Hyperlink"/>
                <w:rFonts w:asciiTheme="minorHAnsi" w:hAnsiTheme="minorHAnsi"/>
                <w:noProof/>
              </w:rPr>
              <w:t>3.</w:t>
            </w:r>
            <w:r w:rsidR="004E1E35" w:rsidRPr="004E1E35">
              <w:rPr>
                <w:rFonts w:asciiTheme="minorHAnsi" w:eastAsiaTheme="minorEastAsia" w:hAnsiTheme="minorHAnsi" w:cstheme="minorBidi"/>
                <w:noProof/>
                <w:kern w:val="2"/>
                <w14:ligatures w14:val="standardContextual"/>
              </w:rPr>
              <w:tab/>
            </w:r>
            <w:r w:rsidR="004E1E35" w:rsidRPr="004E1E35">
              <w:rPr>
                <w:rStyle w:val="Hyperlink"/>
                <w:rFonts w:asciiTheme="minorHAnsi" w:hAnsiTheme="minorHAnsi"/>
                <w:noProof/>
              </w:rPr>
              <w:t>Scope</w:t>
            </w:r>
            <w:r w:rsidR="004E1E35" w:rsidRPr="004E1E35">
              <w:rPr>
                <w:rFonts w:asciiTheme="minorHAnsi" w:hAnsiTheme="minorHAnsi"/>
                <w:noProof/>
                <w:webHidden/>
              </w:rPr>
              <w:tab/>
            </w:r>
            <w:r w:rsidR="004E1E35" w:rsidRPr="004E1E35">
              <w:rPr>
                <w:rFonts w:asciiTheme="minorHAnsi" w:hAnsiTheme="minorHAnsi"/>
                <w:noProof/>
                <w:webHidden/>
              </w:rPr>
              <w:fldChar w:fldCharType="begin"/>
            </w:r>
            <w:r w:rsidR="004E1E35" w:rsidRPr="004E1E35">
              <w:rPr>
                <w:rFonts w:asciiTheme="minorHAnsi" w:hAnsiTheme="minorHAnsi"/>
                <w:noProof/>
                <w:webHidden/>
              </w:rPr>
              <w:instrText xml:space="preserve"> PAGEREF _Toc158817986 \h </w:instrText>
            </w:r>
            <w:r w:rsidR="004E1E35" w:rsidRPr="004E1E35">
              <w:rPr>
                <w:rFonts w:asciiTheme="minorHAnsi" w:hAnsiTheme="minorHAnsi"/>
                <w:noProof/>
                <w:webHidden/>
              </w:rPr>
            </w:r>
            <w:r w:rsidR="004E1E35" w:rsidRPr="004E1E35">
              <w:rPr>
                <w:rFonts w:asciiTheme="minorHAnsi" w:hAnsiTheme="minorHAnsi"/>
                <w:noProof/>
                <w:webHidden/>
              </w:rPr>
              <w:fldChar w:fldCharType="separate"/>
            </w:r>
            <w:r w:rsidR="002119DE">
              <w:rPr>
                <w:rFonts w:asciiTheme="minorHAnsi" w:hAnsiTheme="minorHAnsi"/>
                <w:noProof/>
                <w:webHidden/>
              </w:rPr>
              <w:t>4</w:t>
            </w:r>
            <w:r w:rsidR="004E1E35" w:rsidRPr="004E1E35">
              <w:rPr>
                <w:rFonts w:asciiTheme="minorHAnsi" w:hAnsiTheme="minorHAnsi"/>
                <w:noProof/>
                <w:webHidden/>
              </w:rPr>
              <w:fldChar w:fldCharType="end"/>
            </w:r>
          </w:hyperlink>
        </w:p>
        <w:p w14:paraId="2FE7C9A2" w14:textId="22FF2E8A" w:rsidR="004E1E35" w:rsidRPr="004E1E35" w:rsidRDefault="00E12BCB">
          <w:pPr>
            <w:pStyle w:val="TOC1"/>
            <w:tabs>
              <w:tab w:val="left" w:pos="440"/>
              <w:tab w:val="right" w:leader="dot" w:pos="10076"/>
            </w:tabs>
            <w:rPr>
              <w:rFonts w:asciiTheme="minorHAnsi" w:eastAsiaTheme="minorEastAsia" w:hAnsiTheme="minorHAnsi" w:cstheme="minorBidi"/>
              <w:noProof/>
              <w:kern w:val="2"/>
              <w14:ligatures w14:val="standardContextual"/>
            </w:rPr>
          </w:pPr>
          <w:hyperlink w:anchor="_Toc158817987" w:history="1">
            <w:r w:rsidR="004E1E35" w:rsidRPr="004E1E35">
              <w:rPr>
                <w:rStyle w:val="Hyperlink"/>
                <w:rFonts w:asciiTheme="minorHAnsi" w:hAnsiTheme="minorHAnsi"/>
                <w:noProof/>
              </w:rPr>
              <w:t>4.</w:t>
            </w:r>
            <w:r w:rsidR="004E1E35" w:rsidRPr="004E1E35">
              <w:rPr>
                <w:rFonts w:asciiTheme="minorHAnsi" w:eastAsiaTheme="minorEastAsia" w:hAnsiTheme="minorHAnsi" w:cstheme="minorBidi"/>
                <w:noProof/>
                <w:kern w:val="2"/>
                <w14:ligatures w14:val="standardContextual"/>
              </w:rPr>
              <w:tab/>
            </w:r>
            <w:r w:rsidR="004E1E35" w:rsidRPr="004E1E35">
              <w:rPr>
                <w:rStyle w:val="Hyperlink"/>
                <w:rFonts w:asciiTheme="minorHAnsi" w:hAnsiTheme="minorHAnsi"/>
                <w:noProof/>
              </w:rPr>
              <w:t>Adjustments</w:t>
            </w:r>
            <w:r w:rsidR="004E1E35" w:rsidRPr="004E1E35">
              <w:rPr>
                <w:rFonts w:asciiTheme="minorHAnsi" w:hAnsiTheme="minorHAnsi"/>
                <w:noProof/>
                <w:webHidden/>
              </w:rPr>
              <w:tab/>
            </w:r>
            <w:r w:rsidR="004E1E35" w:rsidRPr="004E1E35">
              <w:rPr>
                <w:rFonts w:asciiTheme="minorHAnsi" w:hAnsiTheme="minorHAnsi"/>
                <w:noProof/>
                <w:webHidden/>
              </w:rPr>
              <w:fldChar w:fldCharType="begin"/>
            </w:r>
            <w:r w:rsidR="004E1E35" w:rsidRPr="004E1E35">
              <w:rPr>
                <w:rFonts w:asciiTheme="minorHAnsi" w:hAnsiTheme="minorHAnsi"/>
                <w:noProof/>
                <w:webHidden/>
              </w:rPr>
              <w:instrText xml:space="preserve"> PAGEREF _Toc158817987 \h </w:instrText>
            </w:r>
            <w:r w:rsidR="004E1E35" w:rsidRPr="004E1E35">
              <w:rPr>
                <w:rFonts w:asciiTheme="minorHAnsi" w:hAnsiTheme="minorHAnsi"/>
                <w:noProof/>
                <w:webHidden/>
              </w:rPr>
            </w:r>
            <w:r w:rsidR="004E1E35" w:rsidRPr="004E1E35">
              <w:rPr>
                <w:rFonts w:asciiTheme="minorHAnsi" w:hAnsiTheme="minorHAnsi"/>
                <w:noProof/>
                <w:webHidden/>
              </w:rPr>
              <w:fldChar w:fldCharType="separate"/>
            </w:r>
            <w:r w:rsidR="002119DE">
              <w:rPr>
                <w:rFonts w:asciiTheme="minorHAnsi" w:hAnsiTheme="minorHAnsi"/>
                <w:noProof/>
                <w:webHidden/>
              </w:rPr>
              <w:t>5</w:t>
            </w:r>
            <w:r w:rsidR="004E1E35" w:rsidRPr="004E1E35">
              <w:rPr>
                <w:rFonts w:asciiTheme="minorHAnsi" w:hAnsiTheme="minorHAnsi"/>
                <w:noProof/>
                <w:webHidden/>
              </w:rPr>
              <w:fldChar w:fldCharType="end"/>
            </w:r>
          </w:hyperlink>
        </w:p>
        <w:p w14:paraId="6A2F258A" w14:textId="1C0FAC71" w:rsidR="004E1E35" w:rsidRPr="004E1E35" w:rsidRDefault="00E12BCB">
          <w:pPr>
            <w:pStyle w:val="TOC1"/>
            <w:tabs>
              <w:tab w:val="left" w:pos="440"/>
              <w:tab w:val="right" w:leader="dot" w:pos="10076"/>
            </w:tabs>
            <w:rPr>
              <w:rFonts w:asciiTheme="minorHAnsi" w:eastAsiaTheme="minorEastAsia" w:hAnsiTheme="minorHAnsi" w:cstheme="minorBidi"/>
              <w:noProof/>
              <w:kern w:val="2"/>
              <w14:ligatures w14:val="standardContextual"/>
            </w:rPr>
          </w:pPr>
          <w:hyperlink w:anchor="_Toc158817988" w:history="1">
            <w:r w:rsidR="004E1E35" w:rsidRPr="004E1E35">
              <w:rPr>
                <w:rStyle w:val="Hyperlink"/>
                <w:rFonts w:asciiTheme="minorHAnsi" w:hAnsiTheme="minorHAnsi"/>
                <w:noProof/>
              </w:rPr>
              <w:t>5.</w:t>
            </w:r>
            <w:r w:rsidR="004E1E35" w:rsidRPr="004E1E35">
              <w:rPr>
                <w:rFonts w:asciiTheme="minorHAnsi" w:eastAsiaTheme="minorEastAsia" w:hAnsiTheme="minorHAnsi" w:cstheme="minorBidi"/>
                <w:noProof/>
                <w:kern w:val="2"/>
                <w14:ligatures w14:val="standardContextual"/>
              </w:rPr>
              <w:tab/>
            </w:r>
            <w:r w:rsidR="004E1E35" w:rsidRPr="004E1E35">
              <w:rPr>
                <w:rStyle w:val="Hyperlink"/>
                <w:rFonts w:asciiTheme="minorHAnsi" w:hAnsiTheme="minorHAnsi"/>
                <w:noProof/>
              </w:rPr>
              <w:t>Accessibility Plans</w:t>
            </w:r>
            <w:r w:rsidR="004E1E35" w:rsidRPr="004E1E35">
              <w:rPr>
                <w:rFonts w:asciiTheme="minorHAnsi" w:hAnsiTheme="minorHAnsi"/>
                <w:noProof/>
                <w:webHidden/>
              </w:rPr>
              <w:tab/>
            </w:r>
            <w:r w:rsidR="004E1E35" w:rsidRPr="004E1E35">
              <w:rPr>
                <w:rFonts w:asciiTheme="minorHAnsi" w:hAnsiTheme="minorHAnsi"/>
                <w:noProof/>
                <w:webHidden/>
              </w:rPr>
              <w:fldChar w:fldCharType="begin"/>
            </w:r>
            <w:r w:rsidR="004E1E35" w:rsidRPr="004E1E35">
              <w:rPr>
                <w:rFonts w:asciiTheme="minorHAnsi" w:hAnsiTheme="minorHAnsi"/>
                <w:noProof/>
                <w:webHidden/>
              </w:rPr>
              <w:instrText xml:space="preserve"> PAGEREF _Toc158817988 \h </w:instrText>
            </w:r>
            <w:r w:rsidR="004E1E35" w:rsidRPr="004E1E35">
              <w:rPr>
                <w:rFonts w:asciiTheme="minorHAnsi" w:hAnsiTheme="minorHAnsi"/>
                <w:noProof/>
                <w:webHidden/>
              </w:rPr>
            </w:r>
            <w:r w:rsidR="004E1E35" w:rsidRPr="004E1E35">
              <w:rPr>
                <w:rFonts w:asciiTheme="minorHAnsi" w:hAnsiTheme="minorHAnsi"/>
                <w:noProof/>
                <w:webHidden/>
              </w:rPr>
              <w:fldChar w:fldCharType="separate"/>
            </w:r>
            <w:r w:rsidR="002119DE">
              <w:rPr>
                <w:rFonts w:asciiTheme="minorHAnsi" w:hAnsiTheme="minorHAnsi"/>
                <w:noProof/>
                <w:webHidden/>
              </w:rPr>
              <w:t>6</w:t>
            </w:r>
            <w:r w:rsidR="004E1E35" w:rsidRPr="004E1E35">
              <w:rPr>
                <w:rFonts w:asciiTheme="minorHAnsi" w:hAnsiTheme="minorHAnsi"/>
                <w:noProof/>
                <w:webHidden/>
              </w:rPr>
              <w:fldChar w:fldCharType="end"/>
            </w:r>
          </w:hyperlink>
        </w:p>
        <w:p w14:paraId="2DC0093C" w14:textId="4A96C311" w:rsidR="004E1E35" w:rsidRPr="004E1E35" w:rsidRDefault="00E12BCB">
          <w:pPr>
            <w:pStyle w:val="TOC1"/>
            <w:tabs>
              <w:tab w:val="left" w:pos="440"/>
              <w:tab w:val="right" w:leader="dot" w:pos="10076"/>
            </w:tabs>
            <w:rPr>
              <w:rFonts w:asciiTheme="minorHAnsi" w:eastAsiaTheme="minorEastAsia" w:hAnsiTheme="minorHAnsi" w:cstheme="minorBidi"/>
              <w:noProof/>
              <w:kern w:val="2"/>
              <w14:ligatures w14:val="standardContextual"/>
            </w:rPr>
          </w:pPr>
          <w:hyperlink w:anchor="_Toc158817989" w:history="1">
            <w:r w:rsidR="004E1E35" w:rsidRPr="004E1E35">
              <w:rPr>
                <w:rStyle w:val="Hyperlink"/>
                <w:rFonts w:asciiTheme="minorHAnsi" w:hAnsiTheme="minorHAnsi"/>
                <w:noProof/>
              </w:rPr>
              <w:t>6.</w:t>
            </w:r>
            <w:r w:rsidR="004E1E35" w:rsidRPr="004E1E35">
              <w:rPr>
                <w:rFonts w:asciiTheme="minorHAnsi" w:eastAsiaTheme="minorEastAsia" w:hAnsiTheme="minorHAnsi" w:cstheme="minorBidi"/>
                <w:noProof/>
                <w:kern w:val="2"/>
                <w14:ligatures w14:val="standardContextual"/>
              </w:rPr>
              <w:tab/>
            </w:r>
            <w:r w:rsidR="004E1E35" w:rsidRPr="004E1E35">
              <w:rPr>
                <w:rStyle w:val="Hyperlink"/>
                <w:rFonts w:asciiTheme="minorHAnsi" w:hAnsiTheme="minorHAnsi"/>
                <w:noProof/>
              </w:rPr>
              <w:t>Monitoring and Review</w:t>
            </w:r>
            <w:r w:rsidR="004E1E35" w:rsidRPr="004E1E35">
              <w:rPr>
                <w:rFonts w:asciiTheme="minorHAnsi" w:hAnsiTheme="minorHAnsi"/>
                <w:noProof/>
                <w:webHidden/>
              </w:rPr>
              <w:tab/>
            </w:r>
            <w:r w:rsidR="004E1E35" w:rsidRPr="004E1E35">
              <w:rPr>
                <w:rFonts w:asciiTheme="minorHAnsi" w:hAnsiTheme="minorHAnsi"/>
                <w:noProof/>
                <w:webHidden/>
              </w:rPr>
              <w:fldChar w:fldCharType="begin"/>
            </w:r>
            <w:r w:rsidR="004E1E35" w:rsidRPr="004E1E35">
              <w:rPr>
                <w:rFonts w:asciiTheme="minorHAnsi" w:hAnsiTheme="minorHAnsi"/>
                <w:noProof/>
                <w:webHidden/>
              </w:rPr>
              <w:instrText xml:space="preserve"> PAGEREF _Toc158817989 \h </w:instrText>
            </w:r>
            <w:r w:rsidR="004E1E35" w:rsidRPr="004E1E35">
              <w:rPr>
                <w:rFonts w:asciiTheme="minorHAnsi" w:hAnsiTheme="minorHAnsi"/>
                <w:noProof/>
                <w:webHidden/>
              </w:rPr>
            </w:r>
            <w:r w:rsidR="004E1E35" w:rsidRPr="004E1E35">
              <w:rPr>
                <w:rFonts w:asciiTheme="minorHAnsi" w:hAnsiTheme="minorHAnsi"/>
                <w:noProof/>
                <w:webHidden/>
              </w:rPr>
              <w:fldChar w:fldCharType="separate"/>
            </w:r>
            <w:r w:rsidR="002119DE">
              <w:rPr>
                <w:rFonts w:asciiTheme="minorHAnsi" w:hAnsiTheme="minorHAnsi"/>
                <w:noProof/>
                <w:webHidden/>
              </w:rPr>
              <w:t>7</w:t>
            </w:r>
            <w:r w:rsidR="004E1E35" w:rsidRPr="004E1E35">
              <w:rPr>
                <w:rFonts w:asciiTheme="minorHAnsi" w:hAnsiTheme="minorHAnsi"/>
                <w:noProof/>
                <w:webHidden/>
              </w:rPr>
              <w:fldChar w:fldCharType="end"/>
            </w:r>
          </w:hyperlink>
        </w:p>
        <w:p w14:paraId="2BC49874" w14:textId="3B2EFE11" w:rsidR="00FA6926" w:rsidRPr="004E1E35" w:rsidRDefault="00FA6926" w:rsidP="000C722B">
          <w:pPr>
            <w:spacing w:line="360" w:lineRule="auto"/>
            <w:rPr>
              <w:rFonts w:asciiTheme="minorHAnsi" w:hAnsiTheme="minorHAnsi"/>
            </w:rPr>
          </w:pPr>
          <w:r w:rsidRPr="004E1E35">
            <w:rPr>
              <w:rFonts w:asciiTheme="minorHAnsi" w:hAnsiTheme="minorHAnsi"/>
              <w:b/>
              <w:bCs/>
              <w:noProof/>
              <w:color w:val="C00000"/>
            </w:rPr>
            <w:fldChar w:fldCharType="end"/>
          </w:r>
        </w:p>
      </w:sdtContent>
    </w:sdt>
    <w:p w14:paraId="368A1EE1" w14:textId="09E2F65C" w:rsidR="00A27771" w:rsidRPr="004E1E35" w:rsidRDefault="00A27771">
      <w:pPr>
        <w:widowControl w:val="0"/>
        <w:pBdr>
          <w:top w:val="nil"/>
          <w:left w:val="nil"/>
          <w:bottom w:val="nil"/>
          <w:right w:val="nil"/>
          <w:between w:val="nil"/>
        </w:pBdr>
        <w:spacing w:after="100"/>
        <w:rPr>
          <w:rFonts w:asciiTheme="minorHAnsi" w:hAnsiTheme="minorHAnsi"/>
          <w:b/>
        </w:rPr>
      </w:pPr>
    </w:p>
    <w:p w14:paraId="6311CE3C" w14:textId="3D21B115" w:rsidR="001807B6" w:rsidRPr="004E1E35" w:rsidRDefault="001807B6">
      <w:pPr>
        <w:widowControl w:val="0"/>
        <w:pBdr>
          <w:top w:val="nil"/>
          <w:left w:val="nil"/>
          <w:bottom w:val="nil"/>
          <w:right w:val="nil"/>
          <w:between w:val="nil"/>
        </w:pBdr>
        <w:spacing w:after="100"/>
        <w:rPr>
          <w:rFonts w:asciiTheme="minorHAnsi" w:hAnsiTheme="minorHAnsi"/>
          <w:b/>
        </w:rPr>
      </w:pPr>
    </w:p>
    <w:p w14:paraId="509351F0" w14:textId="147658C0" w:rsidR="001807B6" w:rsidRPr="004E1E35" w:rsidRDefault="001807B6">
      <w:pPr>
        <w:widowControl w:val="0"/>
        <w:pBdr>
          <w:top w:val="nil"/>
          <w:left w:val="nil"/>
          <w:bottom w:val="nil"/>
          <w:right w:val="nil"/>
          <w:between w:val="nil"/>
        </w:pBdr>
        <w:spacing w:after="100"/>
        <w:rPr>
          <w:rFonts w:asciiTheme="minorHAnsi" w:hAnsiTheme="minorHAnsi"/>
          <w:b/>
        </w:rPr>
      </w:pPr>
    </w:p>
    <w:p w14:paraId="1B376E9B" w14:textId="4616CAA3" w:rsidR="001807B6" w:rsidRPr="004E1E35" w:rsidRDefault="001807B6">
      <w:pPr>
        <w:widowControl w:val="0"/>
        <w:pBdr>
          <w:top w:val="nil"/>
          <w:left w:val="nil"/>
          <w:bottom w:val="nil"/>
          <w:right w:val="nil"/>
          <w:between w:val="nil"/>
        </w:pBdr>
        <w:spacing w:after="100"/>
        <w:rPr>
          <w:rFonts w:asciiTheme="minorHAnsi" w:hAnsiTheme="minorHAnsi"/>
          <w:b/>
        </w:rPr>
      </w:pPr>
    </w:p>
    <w:p w14:paraId="7368A322" w14:textId="554B98BA" w:rsidR="001807B6" w:rsidRPr="004E1E35" w:rsidRDefault="001807B6">
      <w:pPr>
        <w:widowControl w:val="0"/>
        <w:pBdr>
          <w:top w:val="nil"/>
          <w:left w:val="nil"/>
          <w:bottom w:val="nil"/>
          <w:right w:val="nil"/>
          <w:between w:val="nil"/>
        </w:pBdr>
        <w:spacing w:after="100"/>
        <w:rPr>
          <w:rFonts w:asciiTheme="minorHAnsi" w:hAnsiTheme="minorHAnsi"/>
          <w:b/>
        </w:rPr>
      </w:pPr>
    </w:p>
    <w:p w14:paraId="502EE8DE" w14:textId="0141438A" w:rsidR="001807B6" w:rsidRPr="004E1E35" w:rsidRDefault="001807B6">
      <w:pPr>
        <w:widowControl w:val="0"/>
        <w:pBdr>
          <w:top w:val="nil"/>
          <w:left w:val="nil"/>
          <w:bottom w:val="nil"/>
          <w:right w:val="nil"/>
          <w:between w:val="nil"/>
        </w:pBdr>
        <w:spacing w:after="100"/>
        <w:rPr>
          <w:rFonts w:asciiTheme="minorHAnsi" w:hAnsiTheme="minorHAnsi"/>
          <w:b/>
        </w:rPr>
      </w:pPr>
    </w:p>
    <w:p w14:paraId="3FC8BC5C" w14:textId="38A2A06A" w:rsidR="001807B6" w:rsidRPr="004E1E35" w:rsidRDefault="001807B6">
      <w:pPr>
        <w:widowControl w:val="0"/>
        <w:pBdr>
          <w:top w:val="nil"/>
          <w:left w:val="nil"/>
          <w:bottom w:val="nil"/>
          <w:right w:val="nil"/>
          <w:between w:val="nil"/>
        </w:pBdr>
        <w:spacing w:after="100"/>
        <w:rPr>
          <w:rFonts w:asciiTheme="minorHAnsi" w:hAnsiTheme="minorHAnsi"/>
          <w:b/>
        </w:rPr>
      </w:pPr>
    </w:p>
    <w:p w14:paraId="51F0C6C4" w14:textId="2F87D6F1" w:rsidR="001807B6" w:rsidRPr="004E1E35" w:rsidRDefault="001807B6">
      <w:pPr>
        <w:widowControl w:val="0"/>
        <w:pBdr>
          <w:top w:val="nil"/>
          <w:left w:val="nil"/>
          <w:bottom w:val="nil"/>
          <w:right w:val="nil"/>
          <w:between w:val="nil"/>
        </w:pBdr>
        <w:spacing w:after="100"/>
        <w:rPr>
          <w:rFonts w:asciiTheme="minorHAnsi" w:hAnsiTheme="minorHAnsi"/>
          <w:b/>
        </w:rPr>
      </w:pPr>
    </w:p>
    <w:p w14:paraId="094DB817" w14:textId="628F2DDA" w:rsidR="001807B6" w:rsidRPr="004E1E35" w:rsidRDefault="001807B6">
      <w:pPr>
        <w:widowControl w:val="0"/>
        <w:pBdr>
          <w:top w:val="nil"/>
          <w:left w:val="nil"/>
          <w:bottom w:val="nil"/>
          <w:right w:val="nil"/>
          <w:between w:val="nil"/>
        </w:pBdr>
        <w:spacing w:after="100"/>
        <w:rPr>
          <w:rFonts w:asciiTheme="minorHAnsi" w:hAnsiTheme="minorHAnsi"/>
          <w:b/>
        </w:rPr>
      </w:pPr>
    </w:p>
    <w:p w14:paraId="29DEEAA0" w14:textId="5C7E3BD7" w:rsidR="001807B6" w:rsidRDefault="001807B6">
      <w:pPr>
        <w:widowControl w:val="0"/>
        <w:pBdr>
          <w:top w:val="nil"/>
          <w:left w:val="nil"/>
          <w:bottom w:val="nil"/>
          <w:right w:val="nil"/>
          <w:between w:val="nil"/>
        </w:pBdr>
        <w:spacing w:after="100"/>
        <w:rPr>
          <w:rFonts w:asciiTheme="minorHAnsi" w:hAnsiTheme="minorHAnsi"/>
          <w:b/>
        </w:rPr>
      </w:pPr>
    </w:p>
    <w:p w14:paraId="74E3BF97" w14:textId="77777777" w:rsidR="00B47A03" w:rsidRPr="004E1E35" w:rsidRDefault="00B47A03">
      <w:pPr>
        <w:widowControl w:val="0"/>
        <w:pBdr>
          <w:top w:val="nil"/>
          <w:left w:val="nil"/>
          <w:bottom w:val="nil"/>
          <w:right w:val="nil"/>
          <w:between w:val="nil"/>
        </w:pBdr>
        <w:spacing w:after="100"/>
        <w:rPr>
          <w:rFonts w:asciiTheme="minorHAnsi" w:hAnsiTheme="minorHAnsi"/>
          <w:b/>
        </w:rPr>
      </w:pPr>
    </w:p>
    <w:p w14:paraId="44E39C89" w14:textId="77777777" w:rsidR="00EC7C33" w:rsidRPr="004E1E35" w:rsidRDefault="00EC7C33">
      <w:pPr>
        <w:widowControl w:val="0"/>
        <w:pBdr>
          <w:top w:val="nil"/>
          <w:left w:val="nil"/>
          <w:bottom w:val="nil"/>
          <w:right w:val="nil"/>
          <w:between w:val="nil"/>
        </w:pBdr>
        <w:spacing w:after="100"/>
        <w:rPr>
          <w:rFonts w:asciiTheme="minorHAnsi" w:hAnsiTheme="minorHAnsi"/>
          <w:b/>
        </w:rPr>
      </w:pPr>
    </w:p>
    <w:p w14:paraId="6BCF7241" w14:textId="6EC3EA6D" w:rsidR="00A27771" w:rsidRPr="004E1E35" w:rsidRDefault="002B7793" w:rsidP="004E1E35">
      <w:pPr>
        <w:pStyle w:val="Heading1"/>
        <w:numPr>
          <w:ilvl w:val="0"/>
          <w:numId w:val="6"/>
        </w:numPr>
      </w:pPr>
      <w:bookmarkStart w:id="1" w:name="_Toc158817984"/>
      <w:r w:rsidRPr="004E1E35">
        <w:lastRenderedPageBreak/>
        <w:t>Principle</w:t>
      </w:r>
      <w:bookmarkEnd w:id="1"/>
      <w:r w:rsidRPr="004E1E35">
        <w:t xml:space="preserve">   </w:t>
      </w:r>
    </w:p>
    <w:p w14:paraId="105F239F" w14:textId="45FCAE91" w:rsidR="00A27771" w:rsidRPr="004E1E35" w:rsidRDefault="006268EC">
      <w:pPr>
        <w:widowControl w:val="0"/>
        <w:numPr>
          <w:ilvl w:val="1"/>
          <w:numId w:val="6"/>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The Bishop Bewick Catholic Education</w:t>
      </w:r>
      <w:r w:rsidR="002B7793" w:rsidRPr="004E1E35">
        <w:rPr>
          <w:rFonts w:asciiTheme="minorHAnsi" w:hAnsiTheme="minorHAnsi" w:cs="Calibri"/>
          <w:sz w:val="24"/>
          <w:szCs w:val="24"/>
        </w:rPr>
        <w:t xml:space="preserve"> Trust intends, over time, to increase the accessibility of every </w:t>
      </w:r>
      <w:r w:rsidR="00766C0A" w:rsidRPr="004E1E35">
        <w:rPr>
          <w:rFonts w:asciiTheme="minorHAnsi" w:hAnsiTheme="minorHAnsi" w:cs="Calibri"/>
          <w:sz w:val="24"/>
          <w:szCs w:val="24"/>
        </w:rPr>
        <w:t>school</w:t>
      </w:r>
      <w:r w:rsidR="002B7793" w:rsidRPr="004E1E35">
        <w:rPr>
          <w:rFonts w:asciiTheme="minorHAnsi" w:hAnsiTheme="minorHAnsi" w:cs="Calibri"/>
          <w:sz w:val="24"/>
          <w:szCs w:val="24"/>
        </w:rPr>
        <w:t xml:space="preserve"> for all of the young people who attend one of </w:t>
      </w:r>
      <w:r w:rsidRPr="004E1E35">
        <w:rPr>
          <w:rFonts w:asciiTheme="minorHAnsi" w:hAnsiTheme="minorHAnsi" w:cs="Calibri"/>
          <w:sz w:val="24"/>
          <w:szCs w:val="24"/>
        </w:rPr>
        <w:t>t</w:t>
      </w:r>
      <w:r w:rsidR="002B7793" w:rsidRPr="004E1E35">
        <w:rPr>
          <w:rFonts w:asciiTheme="minorHAnsi" w:hAnsiTheme="minorHAnsi" w:cs="Calibri"/>
          <w:sz w:val="24"/>
          <w:szCs w:val="24"/>
        </w:rPr>
        <w:t xml:space="preserve">he Trust’s </w:t>
      </w:r>
      <w:r w:rsidR="005E3E8A" w:rsidRPr="004E1E35">
        <w:rPr>
          <w:rFonts w:asciiTheme="minorHAnsi" w:hAnsiTheme="minorHAnsi" w:cs="Calibri"/>
          <w:sz w:val="24"/>
          <w:szCs w:val="24"/>
        </w:rPr>
        <w:t>schools</w:t>
      </w:r>
      <w:r w:rsidR="002B7793" w:rsidRPr="004E1E35">
        <w:rPr>
          <w:rFonts w:asciiTheme="minorHAnsi" w:hAnsiTheme="minorHAnsi" w:cs="Calibri"/>
          <w:sz w:val="24"/>
          <w:szCs w:val="24"/>
        </w:rPr>
        <w:t xml:space="preserve">. We want everyone within every one of our </w:t>
      </w:r>
      <w:r w:rsidR="005E3E8A" w:rsidRPr="004E1E35">
        <w:rPr>
          <w:rFonts w:asciiTheme="minorHAnsi" w:hAnsiTheme="minorHAnsi" w:cs="Calibri"/>
          <w:sz w:val="24"/>
          <w:szCs w:val="24"/>
        </w:rPr>
        <w:t>schools</w:t>
      </w:r>
      <w:r w:rsidR="002B7793" w:rsidRPr="004E1E35">
        <w:rPr>
          <w:rFonts w:asciiTheme="minorHAnsi" w:hAnsiTheme="minorHAnsi" w:cs="Calibri"/>
          <w:sz w:val="24"/>
          <w:szCs w:val="24"/>
        </w:rPr>
        <w:t xml:space="preserve"> to feel welcome, valued and included in the </w:t>
      </w:r>
      <w:r w:rsidR="005E3E8A" w:rsidRPr="004E1E35">
        <w:rPr>
          <w:rFonts w:asciiTheme="minorHAnsi" w:hAnsiTheme="minorHAnsi" w:cs="Calibri"/>
          <w:sz w:val="24"/>
          <w:szCs w:val="24"/>
        </w:rPr>
        <w:t>school</w:t>
      </w:r>
      <w:r w:rsidR="002B7793" w:rsidRPr="004E1E35">
        <w:rPr>
          <w:rFonts w:asciiTheme="minorHAnsi" w:hAnsiTheme="minorHAnsi" w:cs="Calibri"/>
          <w:sz w:val="24"/>
          <w:szCs w:val="24"/>
        </w:rPr>
        <w:t xml:space="preserve"> community. We are committed to providing a fully accessible environment to enable this to happen.    </w:t>
      </w:r>
    </w:p>
    <w:p w14:paraId="2CE655EB" w14:textId="0369891A" w:rsidR="00A27771" w:rsidRPr="004E1E35" w:rsidRDefault="002B7793">
      <w:pPr>
        <w:widowControl w:val="0"/>
        <w:numPr>
          <w:ilvl w:val="1"/>
          <w:numId w:val="6"/>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The Equality Act 2010 (The Act) places a legal obligation on </w:t>
      </w:r>
      <w:r w:rsidR="00C959ED" w:rsidRPr="004E1E35">
        <w:rPr>
          <w:rFonts w:asciiTheme="minorHAnsi" w:hAnsiTheme="minorHAnsi" w:cs="Calibri"/>
          <w:sz w:val="24"/>
          <w:szCs w:val="24"/>
        </w:rPr>
        <w:t>schools</w:t>
      </w:r>
      <w:r w:rsidRPr="004E1E35">
        <w:rPr>
          <w:rFonts w:asciiTheme="minorHAnsi" w:hAnsiTheme="minorHAnsi" w:cs="Calibri"/>
          <w:sz w:val="24"/>
          <w:szCs w:val="24"/>
        </w:rPr>
        <w:t xml:space="preserve"> which makes it unlawful to discriminate against students, staff and other stakeholders with a disability. This Act brings together several different equality laws including the Special Educational Needs and Disability Act 2001 (SENDA) and the Disability Discrimination Act 1995 (DDA). The Act also places an anticipatory duty on schools to consider what reasonable adjustments need to be made to improve access to the schools’ services for any stakeholder with a disability, including students, staff, parents, and carers and any other visitors to school, without waiting until the adjustment is actually needed.</w:t>
      </w:r>
    </w:p>
    <w:p w14:paraId="1B7AD2F8" w14:textId="18E88CF8" w:rsidR="00A27771" w:rsidRPr="004E1E35" w:rsidRDefault="002B7793" w:rsidP="004E1E35">
      <w:pPr>
        <w:pStyle w:val="Heading1"/>
        <w:numPr>
          <w:ilvl w:val="0"/>
          <w:numId w:val="5"/>
        </w:numPr>
      </w:pPr>
      <w:bookmarkStart w:id="2" w:name="_Toc158817985"/>
      <w:r w:rsidRPr="004E1E35">
        <w:t>Definition of Disability</w:t>
      </w:r>
      <w:bookmarkEnd w:id="2"/>
    </w:p>
    <w:p w14:paraId="51FC2938" w14:textId="77777777" w:rsidR="00A27771" w:rsidRPr="004E1E35" w:rsidRDefault="002B7793">
      <w:pPr>
        <w:widowControl w:val="0"/>
        <w:numPr>
          <w:ilvl w:val="1"/>
          <w:numId w:val="5"/>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A person is disabled under The Act if they have a physical or mental impairment that has a ‘substantial’ and ‘long-term’ negative effect on their ability to undertake normal daily activities.</w:t>
      </w:r>
    </w:p>
    <w:p w14:paraId="51C61ADD" w14:textId="77777777" w:rsidR="00A27771" w:rsidRPr="004E1E35" w:rsidRDefault="002B7793">
      <w:pPr>
        <w:widowControl w:val="0"/>
        <w:numPr>
          <w:ilvl w:val="1"/>
          <w:numId w:val="5"/>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Substantial is more than minor or trivial, e.g. it takes much longer than it usually would, or is undertaken in a significantly different way, to complete a daily task such as getting dressed.</w:t>
      </w:r>
    </w:p>
    <w:p w14:paraId="3801821A" w14:textId="77777777" w:rsidR="00A27771" w:rsidRPr="004E1E35" w:rsidRDefault="002B7793">
      <w:pPr>
        <w:widowControl w:val="0"/>
        <w:numPr>
          <w:ilvl w:val="1"/>
          <w:numId w:val="5"/>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Long-term means 12 months or more, e.g. a breathing condition that develops as a result of a lung infection</w:t>
      </w:r>
    </w:p>
    <w:p w14:paraId="2CE8F5EA" w14:textId="77777777" w:rsidR="00A27771" w:rsidRPr="004E1E35" w:rsidRDefault="002B7793" w:rsidP="00981122">
      <w:pPr>
        <w:widowControl w:val="0"/>
        <w:numPr>
          <w:ilvl w:val="1"/>
          <w:numId w:val="5"/>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People with progressive conditions can be classed as disabled. A progressive condition is one that gets worse over time. However, someone automatically meets the disability definition under The Act from the day that they are diagnosed with HIV infection, cancer or multiple sclerosis.</w:t>
      </w:r>
    </w:p>
    <w:p w14:paraId="56B90FDA" w14:textId="5A47BE97" w:rsidR="00BA057D" w:rsidRPr="004E1E35" w:rsidRDefault="002B7793" w:rsidP="00C36233">
      <w:pPr>
        <w:widowControl w:val="0"/>
        <w:numPr>
          <w:ilvl w:val="1"/>
          <w:numId w:val="5"/>
        </w:numPr>
        <w:pBdr>
          <w:top w:val="nil"/>
          <w:left w:val="nil"/>
          <w:bottom w:val="nil"/>
          <w:right w:val="nil"/>
          <w:between w:val="nil"/>
        </w:pBdr>
        <w:tabs>
          <w:tab w:val="left" w:pos="1842"/>
        </w:tabs>
        <w:spacing w:after="120" w:line="360" w:lineRule="auto"/>
        <w:ind w:left="1434" w:hanging="357"/>
        <w:rPr>
          <w:rFonts w:asciiTheme="minorHAnsi" w:hAnsiTheme="minorHAnsi" w:cs="Calibri"/>
          <w:sz w:val="24"/>
          <w:szCs w:val="24"/>
        </w:rPr>
      </w:pPr>
      <w:r w:rsidRPr="004E1E35">
        <w:rPr>
          <w:rFonts w:asciiTheme="minorHAnsi" w:hAnsiTheme="minorHAnsi" w:cs="Calibri"/>
          <w:sz w:val="24"/>
          <w:szCs w:val="24"/>
        </w:rPr>
        <w:lastRenderedPageBreak/>
        <w:t>Some conditions are expressly excluded from the definition of disabled by The Act. These are:</w:t>
      </w:r>
      <w:r w:rsidRPr="004E1E35">
        <w:rPr>
          <w:rFonts w:asciiTheme="minorHAnsi" w:hAnsiTheme="minorHAnsi" w:cs="Calibri"/>
          <w:sz w:val="24"/>
          <w:szCs w:val="24"/>
        </w:rPr>
        <w:br/>
        <w:t xml:space="preserve">• </w:t>
      </w:r>
      <w:r w:rsidRPr="004E1E35">
        <w:rPr>
          <w:rFonts w:asciiTheme="minorHAnsi" w:hAnsiTheme="minorHAnsi" w:cs="Calibri"/>
          <w:sz w:val="24"/>
          <w:szCs w:val="24"/>
        </w:rPr>
        <w:tab/>
        <w:t xml:space="preserve">addiction to, or dependency on, alcohol, nicotine, or any other </w:t>
      </w:r>
      <w:r w:rsidRPr="004E1E35">
        <w:rPr>
          <w:rFonts w:asciiTheme="minorHAnsi" w:hAnsiTheme="minorHAnsi" w:cs="Calibri"/>
          <w:sz w:val="24"/>
          <w:szCs w:val="24"/>
        </w:rPr>
        <w:br/>
      </w:r>
      <w:r w:rsidRPr="004E1E35">
        <w:rPr>
          <w:rFonts w:asciiTheme="minorHAnsi" w:hAnsiTheme="minorHAnsi" w:cs="Calibri"/>
          <w:sz w:val="24"/>
          <w:szCs w:val="24"/>
        </w:rPr>
        <w:tab/>
        <w:t xml:space="preserve">substance (other than in consequence of the substance being medically </w:t>
      </w:r>
      <w:r w:rsidRPr="004E1E35">
        <w:rPr>
          <w:rFonts w:asciiTheme="minorHAnsi" w:hAnsiTheme="minorHAnsi" w:cs="Calibri"/>
          <w:sz w:val="24"/>
          <w:szCs w:val="24"/>
        </w:rPr>
        <w:tab/>
      </w:r>
      <w:r w:rsidRPr="004E1E35">
        <w:rPr>
          <w:rFonts w:asciiTheme="minorHAnsi" w:hAnsiTheme="minorHAnsi" w:cs="Calibri"/>
          <w:sz w:val="24"/>
          <w:szCs w:val="24"/>
        </w:rPr>
        <w:tab/>
        <w:t>prescribed);</w:t>
      </w:r>
      <w:r w:rsidRPr="004E1E35">
        <w:rPr>
          <w:rFonts w:asciiTheme="minorHAnsi" w:hAnsiTheme="minorHAnsi" w:cs="Calibri"/>
          <w:sz w:val="24"/>
          <w:szCs w:val="24"/>
        </w:rPr>
        <w:br/>
        <w:t xml:space="preserve">• </w:t>
      </w:r>
      <w:r w:rsidRPr="004E1E35">
        <w:rPr>
          <w:rFonts w:asciiTheme="minorHAnsi" w:hAnsiTheme="minorHAnsi" w:cs="Calibri"/>
          <w:sz w:val="24"/>
          <w:szCs w:val="24"/>
        </w:rPr>
        <w:tab/>
        <w:t xml:space="preserve">the condition known as seasonal allergic rhinitis (e.g. hayfever), except </w:t>
      </w:r>
      <w:r w:rsidRPr="004E1E35">
        <w:rPr>
          <w:rFonts w:asciiTheme="minorHAnsi" w:hAnsiTheme="minorHAnsi" w:cs="Calibri"/>
          <w:sz w:val="24"/>
          <w:szCs w:val="24"/>
        </w:rPr>
        <w:tab/>
      </w:r>
      <w:r w:rsidRPr="004E1E35">
        <w:rPr>
          <w:rFonts w:asciiTheme="minorHAnsi" w:hAnsiTheme="minorHAnsi" w:cs="Calibri"/>
          <w:sz w:val="24"/>
          <w:szCs w:val="24"/>
        </w:rPr>
        <w:tab/>
        <w:t>where it aggravates the effect of another condition;</w:t>
      </w:r>
      <w:r w:rsidRPr="004E1E35">
        <w:rPr>
          <w:rFonts w:asciiTheme="minorHAnsi" w:hAnsiTheme="minorHAnsi" w:cs="Calibri"/>
          <w:sz w:val="24"/>
          <w:szCs w:val="24"/>
        </w:rPr>
        <w:br/>
        <w:t xml:space="preserve">• </w:t>
      </w:r>
      <w:r w:rsidRPr="004E1E35">
        <w:rPr>
          <w:rFonts w:asciiTheme="minorHAnsi" w:hAnsiTheme="minorHAnsi" w:cs="Calibri"/>
          <w:sz w:val="24"/>
          <w:szCs w:val="24"/>
        </w:rPr>
        <w:tab/>
        <w:t>tendency to set fires;</w:t>
      </w:r>
      <w:r w:rsidRPr="004E1E35">
        <w:rPr>
          <w:rFonts w:asciiTheme="minorHAnsi" w:hAnsiTheme="minorHAnsi" w:cs="Calibri"/>
          <w:sz w:val="24"/>
          <w:szCs w:val="24"/>
        </w:rPr>
        <w:br/>
        <w:t xml:space="preserve">• </w:t>
      </w:r>
      <w:r w:rsidRPr="004E1E35">
        <w:rPr>
          <w:rFonts w:asciiTheme="minorHAnsi" w:hAnsiTheme="minorHAnsi" w:cs="Calibri"/>
          <w:sz w:val="24"/>
          <w:szCs w:val="24"/>
        </w:rPr>
        <w:tab/>
        <w:t>tendency to steal;</w:t>
      </w:r>
      <w:r w:rsidRPr="004E1E35">
        <w:rPr>
          <w:rFonts w:asciiTheme="minorHAnsi" w:hAnsiTheme="minorHAnsi" w:cs="Calibri"/>
          <w:sz w:val="24"/>
          <w:szCs w:val="24"/>
        </w:rPr>
        <w:br/>
        <w:t xml:space="preserve">• </w:t>
      </w:r>
      <w:r w:rsidRPr="004E1E35">
        <w:rPr>
          <w:rFonts w:asciiTheme="minorHAnsi" w:hAnsiTheme="minorHAnsi" w:cs="Calibri"/>
          <w:sz w:val="24"/>
          <w:szCs w:val="24"/>
        </w:rPr>
        <w:tab/>
        <w:t>tendency to physical or sexual abuse of other persons;</w:t>
      </w:r>
      <w:r w:rsidRPr="004E1E35">
        <w:rPr>
          <w:rFonts w:asciiTheme="minorHAnsi" w:hAnsiTheme="minorHAnsi" w:cs="Calibri"/>
          <w:sz w:val="24"/>
          <w:szCs w:val="24"/>
        </w:rPr>
        <w:br/>
        <w:t xml:space="preserve">• </w:t>
      </w:r>
      <w:r w:rsidRPr="004E1E35">
        <w:rPr>
          <w:rFonts w:asciiTheme="minorHAnsi" w:hAnsiTheme="minorHAnsi" w:cs="Calibri"/>
          <w:sz w:val="24"/>
          <w:szCs w:val="24"/>
        </w:rPr>
        <w:tab/>
        <w:t>exhibitionism;</w:t>
      </w:r>
      <w:r w:rsidRPr="004E1E35">
        <w:rPr>
          <w:rFonts w:asciiTheme="minorHAnsi" w:hAnsiTheme="minorHAnsi" w:cs="Calibri"/>
          <w:sz w:val="24"/>
          <w:szCs w:val="24"/>
        </w:rPr>
        <w:br/>
        <w:t xml:space="preserve">• </w:t>
      </w:r>
      <w:r w:rsidRPr="004E1E35">
        <w:rPr>
          <w:rFonts w:asciiTheme="minorHAnsi" w:hAnsiTheme="minorHAnsi" w:cs="Calibri"/>
          <w:sz w:val="24"/>
          <w:szCs w:val="24"/>
        </w:rPr>
        <w:tab/>
        <w:t>voyeurism.</w:t>
      </w:r>
    </w:p>
    <w:p w14:paraId="44177BE2" w14:textId="77777777" w:rsidR="002F210C" w:rsidRPr="004E1E35" w:rsidRDefault="002F210C" w:rsidP="002F210C">
      <w:pPr>
        <w:widowControl w:val="0"/>
        <w:pBdr>
          <w:top w:val="nil"/>
          <w:left w:val="nil"/>
          <w:bottom w:val="nil"/>
          <w:right w:val="nil"/>
          <w:between w:val="nil"/>
        </w:pBdr>
        <w:tabs>
          <w:tab w:val="left" w:pos="1842"/>
        </w:tabs>
        <w:spacing w:after="120"/>
        <w:ind w:left="1434"/>
        <w:rPr>
          <w:rFonts w:asciiTheme="minorHAnsi" w:hAnsiTheme="minorHAnsi" w:cs="Calibri"/>
          <w:sz w:val="24"/>
          <w:szCs w:val="24"/>
        </w:rPr>
      </w:pPr>
    </w:p>
    <w:p w14:paraId="20E18F1D" w14:textId="77777777" w:rsidR="00A27771" w:rsidRPr="004E1E35" w:rsidRDefault="002B7793">
      <w:pPr>
        <w:widowControl w:val="0"/>
        <w:numPr>
          <w:ilvl w:val="1"/>
          <w:numId w:val="5"/>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The exclusions also apply where these tendencies arise as a consequence of, or a manifestation of, an impairment that constitutes a disability for the purposes of the Act.</w:t>
      </w:r>
    </w:p>
    <w:p w14:paraId="083C08E8" w14:textId="77777777" w:rsidR="00A27771" w:rsidRPr="004E1E35" w:rsidRDefault="002B7793">
      <w:pPr>
        <w:widowControl w:val="0"/>
        <w:numPr>
          <w:ilvl w:val="1"/>
          <w:numId w:val="5"/>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The Act states that, except for the provisions in Part 12 (Transport) and section 190 (improvements to let dwelling houses), the provisions of the Act also apply in relation to a person who previously has had a disability as defined above. This means that someone who is no longer disabled, but who met the requirements of the definition in the past, will still be covered by the Act. Also protected would be someone who continues to experience debilitating effects as a result of treatment for a past disability.</w:t>
      </w:r>
    </w:p>
    <w:p w14:paraId="022E6515" w14:textId="31B58D8A" w:rsidR="00A27771" w:rsidRPr="004E1E35" w:rsidRDefault="002B7793" w:rsidP="004E1E35">
      <w:pPr>
        <w:pStyle w:val="Heading1"/>
        <w:numPr>
          <w:ilvl w:val="0"/>
          <w:numId w:val="5"/>
        </w:numPr>
      </w:pPr>
      <w:bookmarkStart w:id="3" w:name="_Toc158817986"/>
      <w:r w:rsidRPr="004E1E35">
        <w:t>Scope</w:t>
      </w:r>
      <w:bookmarkEnd w:id="3"/>
      <w:r w:rsidRPr="004E1E35">
        <w:t xml:space="preserve">  </w:t>
      </w:r>
    </w:p>
    <w:p w14:paraId="48E87DF7" w14:textId="5C5F7097" w:rsidR="00A27771" w:rsidRPr="004E1E35" w:rsidRDefault="002B7793">
      <w:pPr>
        <w:widowControl w:val="0"/>
        <w:numPr>
          <w:ilvl w:val="1"/>
          <w:numId w:val="2"/>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This policy relates to any young person who attends one of </w:t>
      </w:r>
      <w:r w:rsidR="00CE7E72" w:rsidRPr="004E1E35">
        <w:rPr>
          <w:rFonts w:asciiTheme="minorHAnsi" w:hAnsiTheme="minorHAnsi" w:cs="Calibri"/>
          <w:sz w:val="24"/>
          <w:szCs w:val="24"/>
        </w:rPr>
        <w:t>t</w:t>
      </w:r>
      <w:r w:rsidRPr="004E1E35">
        <w:rPr>
          <w:rFonts w:asciiTheme="minorHAnsi" w:hAnsiTheme="minorHAnsi" w:cs="Calibri"/>
          <w:sz w:val="24"/>
          <w:szCs w:val="24"/>
        </w:rPr>
        <w:t xml:space="preserve">he Trust’s </w:t>
      </w:r>
      <w:r w:rsidR="00CE7E72" w:rsidRPr="004E1E35">
        <w:rPr>
          <w:rFonts w:asciiTheme="minorHAnsi" w:hAnsiTheme="minorHAnsi" w:cs="Calibri"/>
          <w:sz w:val="24"/>
          <w:szCs w:val="24"/>
        </w:rPr>
        <w:t>schools</w:t>
      </w:r>
      <w:r w:rsidRPr="004E1E35">
        <w:rPr>
          <w:rFonts w:asciiTheme="minorHAnsi" w:hAnsiTheme="minorHAnsi" w:cs="Calibri"/>
          <w:sz w:val="24"/>
          <w:szCs w:val="24"/>
        </w:rPr>
        <w:t xml:space="preserve"> and members of staff employed by The Trust.   </w:t>
      </w:r>
    </w:p>
    <w:p w14:paraId="1A355470" w14:textId="2BA16ADB" w:rsidR="00A27771" w:rsidRPr="004E1E35" w:rsidRDefault="002B7793" w:rsidP="004E1E35">
      <w:pPr>
        <w:pStyle w:val="Heading1"/>
        <w:numPr>
          <w:ilvl w:val="0"/>
          <w:numId w:val="2"/>
        </w:numPr>
      </w:pPr>
      <w:bookmarkStart w:id="4" w:name="_Toc158817987"/>
      <w:r w:rsidRPr="004E1E35">
        <w:lastRenderedPageBreak/>
        <w:t>Adjustments</w:t>
      </w:r>
      <w:bookmarkEnd w:id="4"/>
    </w:p>
    <w:p w14:paraId="0AF4FFCB" w14:textId="705F8BAB" w:rsidR="00A27771" w:rsidRPr="004E1E35" w:rsidRDefault="002B7793">
      <w:pPr>
        <w:widowControl w:val="0"/>
        <w:numPr>
          <w:ilvl w:val="1"/>
          <w:numId w:val="1"/>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Where someone meets the definition of a disabled person in The Act, </w:t>
      </w:r>
      <w:r w:rsidR="00CD673F" w:rsidRPr="004E1E35">
        <w:rPr>
          <w:rFonts w:asciiTheme="minorHAnsi" w:hAnsiTheme="minorHAnsi" w:cs="Calibri"/>
          <w:sz w:val="24"/>
          <w:szCs w:val="24"/>
        </w:rPr>
        <w:t>t</w:t>
      </w:r>
      <w:r w:rsidRPr="004E1E35">
        <w:rPr>
          <w:rFonts w:asciiTheme="minorHAnsi" w:hAnsiTheme="minorHAnsi" w:cs="Calibri"/>
          <w:sz w:val="24"/>
          <w:szCs w:val="24"/>
        </w:rPr>
        <w:t xml:space="preserve">he Trust will make reasonable adjustments to any elements of a job, or site, which place that person at a substantial disadvantage compared to non-disabled person.  </w:t>
      </w:r>
    </w:p>
    <w:p w14:paraId="7405BD93" w14:textId="1065EAEB" w:rsidR="00A27771" w:rsidRPr="004E1E35" w:rsidRDefault="002B7793">
      <w:pPr>
        <w:widowControl w:val="0"/>
        <w:numPr>
          <w:ilvl w:val="1"/>
          <w:numId w:val="1"/>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 Every </w:t>
      </w:r>
      <w:r w:rsidR="00DF5B6B" w:rsidRPr="004E1E35">
        <w:rPr>
          <w:rFonts w:asciiTheme="minorHAnsi" w:hAnsiTheme="minorHAnsi" w:cs="Calibri"/>
          <w:sz w:val="24"/>
          <w:szCs w:val="24"/>
        </w:rPr>
        <w:t>BBCET</w:t>
      </w:r>
      <w:r w:rsidRPr="004E1E35">
        <w:rPr>
          <w:rFonts w:asciiTheme="minorHAnsi" w:hAnsiTheme="minorHAnsi" w:cs="Calibri"/>
          <w:sz w:val="24"/>
          <w:szCs w:val="24"/>
        </w:rPr>
        <w:t xml:space="preserve"> </w:t>
      </w:r>
      <w:r w:rsidR="00CD673F" w:rsidRPr="004E1E35">
        <w:rPr>
          <w:rFonts w:asciiTheme="minorHAnsi" w:hAnsiTheme="minorHAnsi" w:cs="Calibri"/>
          <w:sz w:val="24"/>
          <w:szCs w:val="24"/>
        </w:rPr>
        <w:t>school</w:t>
      </w:r>
      <w:r w:rsidRPr="004E1E35">
        <w:rPr>
          <w:rFonts w:asciiTheme="minorHAnsi" w:hAnsiTheme="minorHAnsi" w:cs="Calibri"/>
          <w:sz w:val="24"/>
          <w:szCs w:val="24"/>
        </w:rPr>
        <w:t xml:space="preserve"> must show how it is</w:t>
      </w:r>
      <w:r w:rsidR="008812CB" w:rsidRPr="004E1E35">
        <w:rPr>
          <w:rFonts w:asciiTheme="minorHAnsi" w:hAnsiTheme="minorHAnsi" w:cs="Calibri"/>
          <w:sz w:val="24"/>
          <w:szCs w:val="24"/>
        </w:rPr>
        <w:t>:</w:t>
      </w:r>
    </w:p>
    <w:p w14:paraId="1B469E66" w14:textId="594B2BC8" w:rsidR="00A27771" w:rsidRPr="004E1E35" w:rsidRDefault="00023837" w:rsidP="0072388F">
      <w:pPr>
        <w:widowControl w:val="0"/>
        <w:numPr>
          <w:ilvl w:val="2"/>
          <w:numId w:val="7"/>
        </w:numPr>
        <w:spacing w:line="375" w:lineRule="auto"/>
        <w:rPr>
          <w:rFonts w:asciiTheme="minorHAnsi" w:hAnsiTheme="minorHAnsi" w:cs="Calibri"/>
          <w:color w:val="333333"/>
          <w:sz w:val="24"/>
          <w:szCs w:val="24"/>
        </w:rPr>
      </w:pPr>
      <w:r w:rsidRPr="004E1E35">
        <w:rPr>
          <w:rFonts w:asciiTheme="minorHAnsi" w:hAnsiTheme="minorHAnsi" w:cs="Calibri"/>
          <w:color w:val="333333"/>
          <w:sz w:val="24"/>
          <w:szCs w:val="24"/>
        </w:rPr>
        <w:t>i</w:t>
      </w:r>
      <w:r w:rsidR="002B7793" w:rsidRPr="004E1E35">
        <w:rPr>
          <w:rFonts w:asciiTheme="minorHAnsi" w:hAnsiTheme="minorHAnsi" w:cs="Calibri"/>
          <w:color w:val="333333"/>
          <w:sz w:val="24"/>
          <w:szCs w:val="24"/>
        </w:rPr>
        <w:t>dentifying pupils and staff with disabilities to enable it to give reasonable assistance to them and without discriminating against them,</w:t>
      </w:r>
    </w:p>
    <w:p w14:paraId="7F377B67" w14:textId="571E054C" w:rsidR="00A27771" w:rsidRPr="004E1E35" w:rsidRDefault="00023837" w:rsidP="0072388F">
      <w:pPr>
        <w:widowControl w:val="0"/>
        <w:numPr>
          <w:ilvl w:val="2"/>
          <w:numId w:val="7"/>
        </w:numPr>
        <w:spacing w:line="375" w:lineRule="auto"/>
        <w:rPr>
          <w:rFonts w:asciiTheme="minorHAnsi" w:hAnsiTheme="minorHAnsi" w:cs="Calibri"/>
          <w:color w:val="333333"/>
          <w:sz w:val="24"/>
          <w:szCs w:val="24"/>
        </w:rPr>
      </w:pPr>
      <w:r w:rsidRPr="004E1E35">
        <w:rPr>
          <w:rFonts w:asciiTheme="minorHAnsi" w:hAnsiTheme="minorHAnsi" w:cs="Calibri"/>
          <w:color w:val="333333"/>
          <w:sz w:val="24"/>
          <w:szCs w:val="24"/>
        </w:rPr>
        <w:t>i</w:t>
      </w:r>
      <w:r w:rsidR="002B7793" w:rsidRPr="004E1E35">
        <w:rPr>
          <w:rFonts w:asciiTheme="minorHAnsi" w:hAnsiTheme="minorHAnsi" w:cs="Calibri"/>
          <w:color w:val="333333"/>
          <w:sz w:val="24"/>
          <w:szCs w:val="24"/>
        </w:rPr>
        <w:t>ncreasing the extent to which disabled pupils can participate in the curriculum,</w:t>
      </w:r>
    </w:p>
    <w:p w14:paraId="0E862225" w14:textId="090B7CE0" w:rsidR="00A27771" w:rsidRPr="004E1E35" w:rsidRDefault="00023837" w:rsidP="0072388F">
      <w:pPr>
        <w:widowControl w:val="0"/>
        <w:numPr>
          <w:ilvl w:val="2"/>
          <w:numId w:val="7"/>
        </w:numPr>
        <w:spacing w:line="375" w:lineRule="auto"/>
        <w:rPr>
          <w:rFonts w:asciiTheme="minorHAnsi" w:hAnsiTheme="minorHAnsi" w:cs="Calibri"/>
          <w:color w:val="333333"/>
          <w:sz w:val="24"/>
          <w:szCs w:val="24"/>
        </w:rPr>
      </w:pPr>
      <w:r w:rsidRPr="004E1E35">
        <w:rPr>
          <w:rFonts w:asciiTheme="minorHAnsi" w:hAnsiTheme="minorHAnsi" w:cs="Calibri"/>
          <w:color w:val="333333"/>
          <w:sz w:val="24"/>
          <w:szCs w:val="24"/>
        </w:rPr>
        <w:t>i</w:t>
      </w:r>
      <w:r w:rsidR="002B7793" w:rsidRPr="004E1E35">
        <w:rPr>
          <w:rFonts w:asciiTheme="minorHAnsi" w:hAnsiTheme="minorHAnsi" w:cs="Calibri"/>
          <w:color w:val="333333"/>
          <w:sz w:val="24"/>
          <w:szCs w:val="24"/>
        </w:rPr>
        <w:t>mproving the physical environment of schools to enable those with disabilities to take better advantage of education, benefits, facilities and services provided; and</w:t>
      </w:r>
    </w:p>
    <w:p w14:paraId="4AD8A581" w14:textId="0304EA99" w:rsidR="00A27771" w:rsidRPr="004E1E35" w:rsidRDefault="00023837" w:rsidP="0072388F">
      <w:pPr>
        <w:widowControl w:val="0"/>
        <w:numPr>
          <w:ilvl w:val="2"/>
          <w:numId w:val="7"/>
        </w:numPr>
        <w:spacing w:line="375" w:lineRule="auto"/>
        <w:rPr>
          <w:rFonts w:asciiTheme="minorHAnsi" w:hAnsiTheme="minorHAnsi" w:cs="Calibri"/>
          <w:color w:val="333333"/>
          <w:sz w:val="24"/>
          <w:szCs w:val="24"/>
        </w:rPr>
      </w:pPr>
      <w:r w:rsidRPr="004E1E35">
        <w:rPr>
          <w:rFonts w:asciiTheme="minorHAnsi" w:hAnsiTheme="minorHAnsi" w:cs="Calibri"/>
          <w:color w:val="333333"/>
          <w:sz w:val="24"/>
          <w:szCs w:val="24"/>
        </w:rPr>
        <w:t>i</w:t>
      </w:r>
      <w:r w:rsidR="002B7793" w:rsidRPr="004E1E35">
        <w:rPr>
          <w:rFonts w:asciiTheme="minorHAnsi" w:hAnsiTheme="minorHAnsi" w:cs="Calibri"/>
          <w:color w:val="333333"/>
          <w:sz w:val="24"/>
          <w:szCs w:val="24"/>
        </w:rPr>
        <w:t>mproving the availability of accessible information to those with disabilities.</w:t>
      </w:r>
    </w:p>
    <w:p w14:paraId="6EA89917" w14:textId="77777777" w:rsidR="00552790" w:rsidRPr="004E1E35" w:rsidRDefault="00552790" w:rsidP="00552790">
      <w:pPr>
        <w:widowControl w:val="0"/>
        <w:spacing w:line="375" w:lineRule="auto"/>
        <w:rPr>
          <w:rFonts w:asciiTheme="minorHAnsi" w:hAnsiTheme="minorHAnsi" w:cs="Calibri"/>
          <w:color w:val="333333"/>
          <w:sz w:val="24"/>
          <w:szCs w:val="24"/>
        </w:rPr>
      </w:pPr>
    </w:p>
    <w:p w14:paraId="74522B50" w14:textId="613ABA32" w:rsidR="00A27771" w:rsidRPr="004E1E35" w:rsidRDefault="002B7793">
      <w:pPr>
        <w:widowControl w:val="0"/>
        <w:numPr>
          <w:ilvl w:val="1"/>
          <w:numId w:val="1"/>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Reasonable adjustments in relation to students and parents / carers might include</w:t>
      </w:r>
      <w:r w:rsidR="00552790" w:rsidRPr="004E1E35">
        <w:rPr>
          <w:rFonts w:asciiTheme="minorHAnsi" w:hAnsiTheme="minorHAnsi" w:cs="Calibri"/>
          <w:sz w:val="24"/>
          <w:szCs w:val="24"/>
        </w:rPr>
        <w:t>:</w:t>
      </w:r>
    </w:p>
    <w:p w14:paraId="0F549A05" w14:textId="77777777" w:rsidR="00A27771" w:rsidRPr="004E1E35" w:rsidRDefault="002B7793" w:rsidP="0072388F">
      <w:pPr>
        <w:widowControl w:val="0"/>
        <w:numPr>
          <w:ilvl w:val="2"/>
          <w:numId w:val="8"/>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removing movable barriers like furniture, teaching and holding meetings in a different, wheelchair accessible room; </w:t>
      </w:r>
    </w:p>
    <w:p w14:paraId="3BA57255" w14:textId="73AAE73C" w:rsidR="00A27771" w:rsidRPr="004E1E35" w:rsidRDefault="002B7793" w:rsidP="0072388F">
      <w:pPr>
        <w:widowControl w:val="0"/>
        <w:numPr>
          <w:ilvl w:val="2"/>
          <w:numId w:val="8"/>
        </w:numP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allowing a guide or hearing dog into the </w:t>
      </w:r>
      <w:r w:rsidR="00EA2529" w:rsidRPr="004E1E35">
        <w:rPr>
          <w:rFonts w:asciiTheme="minorHAnsi" w:hAnsiTheme="minorHAnsi" w:cs="Calibri"/>
          <w:sz w:val="24"/>
          <w:szCs w:val="24"/>
        </w:rPr>
        <w:t>school</w:t>
      </w:r>
      <w:r w:rsidRPr="004E1E35">
        <w:rPr>
          <w:rFonts w:asciiTheme="minorHAnsi" w:hAnsiTheme="minorHAnsi" w:cs="Calibri"/>
          <w:sz w:val="24"/>
          <w:szCs w:val="24"/>
        </w:rPr>
        <w:t>;</w:t>
      </w:r>
    </w:p>
    <w:p w14:paraId="551FE96A" w14:textId="77777777" w:rsidR="00A27771" w:rsidRPr="004E1E35" w:rsidRDefault="002B7793" w:rsidP="0072388F">
      <w:pPr>
        <w:widowControl w:val="0"/>
        <w:numPr>
          <w:ilvl w:val="2"/>
          <w:numId w:val="8"/>
        </w:numPr>
        <w:spacing w:after="200" w:line="360" w:lineRule="auto"/>
        <w:rPr>
          <w:rFonts w:asciiTheme="minorHAnsi" w:hAnsiTheme="minorHAnsi" w:cs="Calibri"/>
          <w:sz w:val="24"/>
          <w:szCs w:val="24"/>
        </w:rPr>
      </w:pPr>
      <w:r w:rsidRPr="004E1E35">
        <w:rPr>
          <w:rFonts w:asciiTheme="minorHAnsi" w:hAnsiTheme="minorHAnsi" w:cs="Calibri"/>
          <w:sz w:val="24"/>
          <w:szCs w:val="24"/>
        </w:rPr>
        <w:t>purchasing specialist equipment, such as an ergonomic chair;</w:t>
      </w:r>
    </w:p>
    <w:p w14:paraId="444A6CBC" w14:textId="77777777" w:rsidR="00A27771" w:rsidRPr="004E1E35" w:rsidRDefault="002B7793" w:rsidP="0072388F">
      <w:pPr>
        <w:widowControl w:val="0"/>
        <w:numPr>
          <w:ilvl w:val="2"/>
          <w:numId w:val="8"/>
        </w:numPr>
        <w:spacing w:after="200" w:line="360" w:lineRule="auto"/>
        <w:rPr>
          <w:rFonts w:asciiTheme="minorHAnsi" w:hAnsiTheme="minorHAnsi" w:cs="Calibri"/>
          <w:sz w:val="24"/>
          <w:szCs w:val="24"/>
        </w:rPr>
      </w:pPr>
      <w:r w:rsidRPr="004E1E35">
        <w:rPr>
          <w:rFonts w:asciiTheme="minorHAnsi" w:hAnsiTheme="minorHAnsi" w:cs="Calibri"/>
          <w:sz w:val="24"/>
          <w:szCs w:val="24"/>
        </w:rPr>
        <w:t>discounting disability-related sickness leave for the purposes of absence management;</w:t>
      </w:r>
    </w:p>
    <w:p w14:paraId="763A5158" w14:textId="77777777" w:rsidR="00A27771" w:rsidRPr="004E1E35" w:rsidRDefault="002B7793" w:rsidP="0072388F">
      <w:pPr>
        <w:widowControl w:val="0"/>
        <w:numPr>
          <w:ilvl w:val="2"/>
          <w:numId w:val="8"/>
        </w:numPr>
        <w:spacing w:after="200" w:line="360" w:lineRule="auto"/>
        <w:rPr>
          <w:rFonts w:asciiTheme="minorHAnsi" w:hAnsiTheme="minorHAnsi" w:cs="Calibri"/>
          <w:sz w:val="24"/>
          <w:szCs w:val="24"/>
        </w:rPr>
      </w:pPr>
      <w:r w:rsidRPr="004E1E35">
        <w:rPr>
          <w:rFonts w:asciiTheme="minorHAnsi" w:hAnsiTheme="minorHAnsi" w:cs="Calibri"/>
          <w:sz w:val="24"/>
          <w:szCs w:val="24"/>
        </w:rPr>
        <w:t>providing additional supervisory guidance / support;</w:t>
      </w:r>
      <w:r w:rsidRPr="004E1E35">
        <w:rPr>
          <w:rFonts w:asciiTheme="minorHAnsi" w:hAnsiTheme="minorHAnsi" w:cs="Calibri"/>
          <w:sz w:val="24"/>
          <w:szCs w:val="24"/>
        </w:rPr>
        <w:tab/>
        <w:t xml:space="preserve"> </w:t>
      </w:r>
    </w:p>
    <w:p w14:paraId="7506D8B2" w14:textId="77360885" w:rsidR="0097181C" w:rsidRPr="004E1E35" w:rsidRDefault="002B7793" w:rsidP="0097181C">
      <w:pPr>
        <w:widowControl w:val="0"/>
        <w:numPr>
          <w:ilvl w:val="2"/>
          <w:numId w:val="8"/>
        </w:numP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allowing different start and end times to the working day for staff. </w:t>
      </w:r>
    </w:p>
    <w:p w14:paraId="2559493C" w14:textId="77777777" w:rsidR="00A27771" w:rsidRPr="004E1E35" w:rsidRDefault="002B7793">
      <w:pPr>
        <w:widowControl w:val="0"/>
        <w:numPr>
          <w:ilvl w:val="1"/>
          <w:numId w:val="1"/>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From September 2012 schools have been required to provide auxiliary aids (and services) for disabled pupils to overcome any disadvantage experienced in schools.</w:t>
      </w:r>
    </w:p>
    <w:p w14:paraId="6D5B5750" w14:textId="6FDD8F4C" w:rsidR="00A27771" w:rsidRPr="004E1E35" w:rsidRDefault="002B7793">
      <w:pPr>
        <w:widowControl w:val="0"/>
        <w:numPr>
          <w:ilvl w:val="1"/>
          <w:numId w:val="1"/>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Reasonable adjustments in relation to the </w:t>
      </w:r>
      <w:r w:rsidR="0060725B" w:rsidRPr="004E1E35">
        <w:rPr>
          <w:rFonts w:asciiTheme="minorHAnsi" w:hAnsiTheme="minorHAnsi" w:cs="Calibri"/>
          <w:sz w:val="24"/>
          <w:szCs w:val="24"/>
        </w:rPr>
        <w:t>school</w:t>
      </w:r>
      <w:r w:rsidRPr="004E1E35">
        <w:rPr>
          <w:rFonts w:asciiTheme="minorHAnsi" w:hAnsiTheme="minorHAnsi" w:cs="Calibri"/>
          <w:sz w:val="24"/>
          <w:szCs w:val="24"/>
        </w:rPr>
        <w:t xml:space="preserve"> site might include</w:t>
      </w:r>
      <w:r w:rsidR="00552790" w:rsidRPr="004E1E35">
        <w:rPr>
          <w:rFonts w:asciiTheme="minorHAnsi" w:hAnsiTheme="minorHAnsi" w:cs="Calibri"/>
          <w:sz w:val="24"/>
          <w:szCs w:val="24"/>
        </w:rPr>
        <w:t>:</w:t>
      </w:r>
    </w:p>
    <w:p w14:paraId="64319411" w14:textId="49DEF39F" w:rsidR="00A27771" w:rsidRPr="004E1E35" w:rsidRDefault="00023837" w:rsidP="00364116">
      <w:pPr>
        <w:widowControl w:val="0"/>
        <w:numPr>
          <w:ilvl w:val="2"/>
          <w:numId w:val="9"/>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lastRenderedPageBreak/>
        <w:t>p</w:t>
      </w:r>
      <w:r w:rsidR="002B7793" w:rsidRPr="004E1E35">
        <w:rPr>
          <w:rFonts w:asciiTheme="minorHAnsi" w:hAnsiTheme="minorHAnsi" w:cs="Calibri"/>
          <w:sz w:val="24"/>
          <w:szCs w:val="24"/>
        </w:rPr>
        <w:t xml:space="preserve">roviding step free access to </w:t>
      </w:r>
      <w:r w:rsidR="00EA2529" w:rsidRPr="004E1E35">
        <w:rPr>
          <w:rFonts w:asciiTheme="minorHAnsi" w:hAnsiTheme="minorHAnsi" w:cs="Calibri"/>
          <w:sz w:val="24"/>
          <w:szCs w:val="24"/>
        </w:rPr>
        <w:t xml:space="preserve">school </w:t>
      </w:r>
      <w:r w:rsidR="002B7793" w:rsidRPr="004E1E35">
        <w:rPr>
          <w:rFonts w:asciiTheme="minorHAnsi" w:hAnsiTheme="minorHAnsi" w:cs="Calibri"/>
          <w:sz w:val="24"/>
          <w:szCs w:val="24"/>
        </w:rPr>
        <w:t>buildings where possible</w:t>
      </w:r>
    </w:p>
    <w:p w14:paraId="5D0A41B1" w14:textId="772F9D58" w:rsidR="00A27771" w:rsidRPr="004E1E35" w:rsidRDefault="00023837" w:rsidP="00364116">
      <w:pPr>
        <w:widowControl w:val="0"/>
        <w:numPr>
          <w:ilvl w:val="2"/>
          <w:numId w:val="9"/>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w</w:t>
      </w:r>
      <w:r w:rsidR="002B7793" w:rsidRPr="004E1E35">
        <w:rPr>
          <w:rFonts w:asciiTheme="minorHAnsi" w:hAnsiTheme="minorHAnsi" w:cs="Calibri"/>
          <w:sz w:val="24"/>
          <w:szCs w:val="24"/>
        </w:rPr>
        <w:t>hen designing new classrooms or refurbishing old buildings, ensuring that doors are wide enough for wheelchair access</w:t>
      </w:r>
    </w:p>
    <w:p w14:paraId="6D870441" w14:textId="088F2223" w:rsidR="00A27771" w:rsidRPr="004E1E35" w:rsidRDefault="002B7793" w:rsidP="00364116">
      <w:pPr>
        <w:widowControl w:val="0"/>
        <w:numPr>
          <w:ilvl w:val="2"/>
          <w:numId w:val="9"/>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including a disabled parking space in the </w:t>
      </w:r>
      <w:r w:rsidR="00AA3F04" w:rsidRPr="004E1E35">
        <w:rPr>
          <w:rFonts w:asciiTheme="minorHAnsi" w:hAnsiTheme="minorHAnsi" w:cs="Calibri"/>
          <w:sz w:val="24"/>
          <w:szCs w:val="24"/>
        </w:rPr>
        <w:t>car park.</w:t>
      </w:r>
    </w:p>
    <w:p w14:paraId="7BB22DD3" w14:textId="50354C70" w:rsidR="00A27771" w:rsidRPr="004E1E35" w:rsidRDefault="002B7793" w:rsidP="00A825D0">
      <w:pPr>
        <w:widowControl w:val="0"/>
        <w:numPr>
          <w:ilvl w:val="1"/>
          <w:numId w:val="1"/>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If it is clear that there the only adjustments that can be made to avoid a disadvantage are unreasonable then they do not need to be made. In such situations the </w:t>
      </w:r>
      <w:r w:rsidR="0096349C" w:rsidRPr="004E1E35">
        <w:rPr>
          <w:rFonts w:asciiTheme="minorHAnsi" w:hAnsiTheme="minorHAnsi" w:cs="Calibri"/>
          <w:sz w:val="24"/>
          <w:szCs w:val="24"/>
        </w:rPr>
        <w:t>school</w:t>
      </w:r>
      <w:r w:rsidRPr="004E1E35">
        <w:rPr>
          <w:rFonts w:asciiTheme="minorHAnsi" w:hAnsiTheme="minorHAnsi" w:cs="Calibri"/>
          <w:sz w:val="24"/>
          <w:szCs w:val="24"/>
        </w:rPr>
        <w:t xml:space="preserve"> must document, in detail, how and why it has come to this conclusion.  </w:t>
      </w:r>
    </w:p>
    <w:p w14:paraId="7D94F082" w14:textId="3BA63440" w:rsidR="00A27771" w:rsidRPr="004E1E35" w:rsidRDefault="002B7793" w:rsidP="004E1E35">
      <w:pPr>
        <w:pStyle w:val="Heading1"/>
        <w:numPr>
          <w:ilvl w:val="0"/>
          <w:numId w:val="4"/>
        </w:numPr>
      </w:pPr>
      <w:bookmarkStart w:id="5" w:name="_Toc158817988"/>
      <w:r w:rsidRPr="004E1E35">
        <w:t>Accessibility Plans</w:t>
      </w:r>
      <w:bookmarkEnd w:id="5"/>
      <w:r w:rsidRPr="004E1E35">
        <w:t xml:space="preserve">      </w:t>
      </w:r>
    </w:p>
    <w:p w14:paraId="55DBAAFA" w14:textId="5D786926" w:rsidR="00A27771" w:rsidRPr="004E1E35" w:rsidRDefault="002B7793">
      <w:pPr>
        <w:widowControl w:val="0"/>
        <w:numPr>
          <w:ilvl w:val="1"/>
          <w:numId w:val="4"/>
        </w:numPr>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Every </w:t>
      </w:r>
      <w:r w:rsidR="00AA3F04" w:rsidRPr="004E1E35">
        <w:rPr>
          <w:rFonts w:asciiTheme="minorHAnsi" w:hAnsiTheme="minorHAnsi" w:cs="Calibri"/>
          <w:sz w:val="24"/>
          <w:szCs w:val="24"/>
        </w:rPr>
        <w:t>BBCET</w:t>
      </w:r>
      <w:r w:rsidRPr="004E1E35">
        <w:rPr>
          <w:rFonts w:asciiTheme="minorHAnsi" w:hAnsiTheme="minorHAnsi" w:cs="Calibri"/>
          <w:sz w:val="24"/>
          <w:szCs w:val="24"/>
        </w:rPr>
        <w:t xml:space="preserve"> </w:t>
      </w:r>
      <w:r w:rsidR="0096349C" w:rsidRPr="004E1E35">
        <w:rPr>
          <w:rFonts w:asciiTheme="minorHAnsi" w:hAnsiTheme="minorHAnsi" w:cs="Calibri"/>
          <w:sz w:val="24"/>
          <w:szCs w:val="24"/>
        </w:rPr>
        <w:t>school</w:t>
      </w:r>
      <w:r w:rsidRPr="004E1E35">
        <w:rPr>
          <w:rFonts w:asciiTheme="minorHAnsi" w:hAnsiTheme="minorHAnsi" w:cs="Calibri"/>
          <w:sz w:val="24"/>
          <w:szCs w:val="24"/>
        </w:rPr>
        <w:t xml:space="preserve"> must have an accessibility plan.</w:t>
      </w:r>
    </w:p>
    <w:p w14:paraId="673B2D7B" w14:textId="289D0457" w:rsidR="00A27771" w:rsidRPr="004E1E35" w:rsidRDefault="002B7793">
      <w:pPr>
        <w:widowControl w:val="0"/>
        <w:numPr>
          <w:ilvl w:val="1"/>
          <w:numId w:val="4"/>
        </w:numP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Every </w:t>
      </w:r>
      <w:r w:rsidR="0096349C" w:rsidRPr="004E1E35">
        <w:rPr>
          <w:rFonts w:asciiTheme="minorHAnsi" w:hAnsiTheme="minorHAnsi" w:cs="Calibri"/>
          <w:sz w:val="24"/>
          <w:szCs w:val="24"/>
        </w:rPr>
        <w:t>school’</w:t>
      </w:r>
      <w:r w:rsidRPr="004E1E35">
        <w:rPr>
          <w:rFonts w:asciiTheme="minorHAnsi" w:hAnsiTheme="minorHAnsi" w:cs="Calibri"/>
          <w:sz w:val="24"/>
          <w:szCs w:val="24"/>
        </w:rPr>
        <w:t>s accessibility plan must include</w:t>
      </w:r>
      <w:r w:rsidR="00917AFE" w:rsidRPr="004E1E35">
        <w:rPr>
          <w:rFonts w:asciiTheme="minorHAnsi" w:hAnsiTheme="minorHAnsi" w:cs="Calibri"/>
          <w:sz w:val="24"/>
          <w:szCs w:val="24"/>
        </w:rPr>
        <w:t>:</w:t>
      </w:r>
    </w:p>
    <w:p w14:paraId="644CC0C4" w14:textId="151F2847" w:rsidR="00A27771" w:rsidRPr="004E1E35" w:rsidRDefault="0096349C" w:rsidP="00437FB9">
      <w:pPr>
        <w:widowControl w:val="0"/>
        <w:numPr>
          <w:ilvl w:val="2"/>
          <w:numId w:val="10"/>
        </w:numPr>
        <w:spacing w:line="375" w:lineRule="auto"/>
        <w:rPr>
          <w:rFonts w:asciiTheme="minorHAnsi" w:hAnsiTheme="minorHAnsi" w:cs="Calibri"/>
          <w:color w:val="333333"/>
          <w:sz w:val="24"/>
          <w:szCs w:val="24"/>
        </w:rPr>
      </w:pPr>
      <w:r w:rsidRPr="004E1E35">
        <w:rPr>
          <w:rFonts w:asciiTheme="minorHAnsi" w:hAnsiTheme="minorHAnsi" w:cs="Calibri"/>
          <w:color w:val="333333"/>
          <w:sz w:val="24"/>
          <w:szCs w:val="24"/>
        </w:rPr>
        <w:t>h</w:t>
      </w:r>
      <w:r w:rsidR="002B7793" w:rsidRPr="004E1E35">
        <w:rPr>
          <w:rFonts w:asciiTheme="minorHAnsi" w:hAnsiTheme="minorHAnsi" w:cs="Calibri"/>
          <w:color w:val="333333"/>
          <w:sz w:val="24"/>
          <w:szCs w:val="24"/>
        </w:rPr>
        <w:t xml:space="preserve">ow the curriculum is </w:t>
      </w:r>
      <w:r w:rsidR="009F2502" w:rsidRPr="004E1E35">
        <w:rPr>
          <w:rFonts w:asciiTheme="minorHAnsi" w:hAnsiTheme="minorHAnsi" w:cs="Calibri"/>
          <w:color w:val="333333"/>
          <w:sz w:val="24"/>
          <w:szCs w:val="24"/>
        </w:rPr>
        <w:t>differentiated,</w:t>
      </w:r>
      <w:r w:rsidR="002B7793" w:rsidRPr="004E1E35">
        <w:rPr>
          <w:rFonts w:asciiTheme="minorHAnsi" w:hAnsiTheme="minorHAnsi" w:cs="Calibri"/>
          <w:color w:val="333333"/>
          <w:sz w:val="24"/>
          <w:szCs w:val="24"/>
        </w:rPr>
        <w:t xml:space="preserve"> and at Key Stage 4, what alternative accreditation is offered</w:t>
      </w:r>
    </w:p>
    <w:p w14:paraId="27E31295" w14:textId="58C4BCDD" w:rsidR="005035C6" w:rsidRPr="004E1E35" w:rsidRDefault="0096349C" w:rsidP="00CC1238">
      <w:pPr>
        <w:widowControl w:val="0"/>
        <w:numPr>
          <w:ilvl w:val="2"/>
          <w:numId w:val="10"/>
        </w:numPr>
        <w:spacing w:line="375" w:lineRule="auto"/>
        <w:rPr>
          <w:rFonts w:asciiTheme="minorHAnsi" w:hAnsiTheme="minorHAnsi" w:cs="Calibri"/>
          <w:color w:val="333333"/>
          <w:sz w:val="24"/>
          <w:szCs w:val="24"/>
        </w:rPr>
      </w:pPr>
      <w:r w:rsidRPr="004E1E35">
        <w:rPr>
          <w:rFonts w:asciiTheme="minorHAnsi" w:hAnsiTheme="minorHAnsi" w:cs="Calibri"/>
          <w:color w:val="333333"/>
          <w:sz w:val="24"/>
          <w:szCs w:val="24"/>
        </w:rPr>
        <w:t>h</w:t>
      </w:r>
      <w:r w:rsidR="002B7793" w:rsidRPr="004E1E35">
        <w:rPr>
          <w:rFonts w:asciiTheme="minorHAnsi" w:hAnsiTheme="minorHAnsi" w:cs="Calibri"/>
          <w:color w:val="333333"/>
          <w:sz w:val="24"/>
          <w:szCs w:val="24"/>
        </w:rPr>
        <w:t xml:space="preserve">ow information for pupils, parents and the community is available in </w:t>
      </w:r>
    </w:p>
    <w:p w14:paraId="6349D477" w14:textId="75EBFB38" w:rsidR="0097181C" w:rsidRPr="004E1E35" w:rsidRDefault="00CC1238" w:rsidP="00CC1238">
      <w:pPr>
        <w:widowControl w:val="0"/>
        <w:spacing w:line="375" w:lineRule="auto"/>
        <w:rPr>
          <w:rFonts w:asciiTheme="minorHAnsi" w:hAnsiTheme="minorHAnsi" w:cs="Calibri"/>
          <w:color w:val="333333"/>
          <w:sz w:val="24"/>
          <w:szCs w:val="24"/>
        </w:rPr>
      </w:pPr>
      <w:r w:rsidRPr="004E1E35">
        <w:rPr>
          <w:rFonts w:asciiTheme="minorHAnsi" w:hAnsiTheme="minorHAnsi" w:cs="Calibri"/>
          <w:color w:val="333333"/>
          <w:sz w:val="24"/>
          <w:szCs w:val="24"/>
        </w:rPr>
        <w:t xml:space="preserve">                                    </w:t>
      </w:r>
      <w:r w:rsidR="002B7793" w:rsidRPr="004E1E35">
        <w:rPr>
          <w:rFonts w:asciiTheme="minorHAnsi" w:hAnsiTheme="minorHAnsi" w:cs="Calibri"/>
          <w:color w:val="333333"/>
          <w:sz w:val="24"/>
          <w:szCs w:val="24"/>
        </w:rPr>
        <w:t xml:space="preserve">different formats such as Braille, larger font or reduced / simplified </w:t>
      </w:r>
      <w:r w:rsidR="0097181C" w:rsidRPr="004E1E35">
        <w:rPr>
          <w:rFonts w:asciiTheme="minorHAnsi" w:hAnsiTheme="minorHAnsi" w:cs="Calibri"/>
          <w:color w:val="333333"/>
          <w:sz w:val="24"/>
          <w:szCs w:val="24"/>
        </w:rPr>
        <w:t xml:space="preserve">  </w:t>
      </w:r>
    </w:p>
    <w:p w14:paraId="6F8C0D6C" w14:textId="45465408" w:rsidR="00A27771" w:rsidRPr="004E1E35" w:rsidRDefault="0097181C" w:rsidP="00CC1238">
      <w:pPr>
        <w:widowControl w:val="0"/>
        <w:spacing w:line="375" w:lineRule="auto"/>
        <w:rPr>
          <w:rFonts w:asciiTheme="minorHAnsi" w:hAnsiTheme="minorHAnsi" w:cs="Calibri"/>
          <w:color w:val="333333"/>
          <w:sz w:val="24"/>
          <w:szCs w:val="24"/>
        </w:rPr>
      </w:pPr>
      <w:r w:rsidRPr="004E1E35">
        <w:rPr>
          <w:rFonts w:asciiTheme="minorHAnsi" w:hAnsiTheme="minorHAnsi" w:cs="Calibri"/>
          <w:color w:val="333333"/>
          <w:sz w:val="24"/>
          <w:szCs w:val="24"/>
        </w:rPr>
        <w:t xml:space="preserve">                                     </w:t>
      </w:r>
      <w:r w:rsidR="002B7793" w:rsidRPr="004E1E35">
        <w:rPr>
          <w:rFonts w:asciiTheme="minorHAnsi" w:hAnsiTheme="minorHAnsi" w:cs="Calibri"/>
          <w:color w:val="333333"/>
          <w:sz w:val="24"/>
          <w:szCs w:val="24"/>
        </w:rPr>
        <w:t>language</w:t>
      </w:r>
      <w:r w:rsidR="00A9125B" w:rsidRPr="004E1E35">
        <w:rPr>
          <w:rFonts w:asciiTheme="minorHAnsi" w:hAnsiTheme="minorHAnsi" w:cs="Calibri"/>
          <w:color w:val="333333"/>
          <w:sz w:val="24"/>
          <w:szCs w:val="24"/>
        </w:rPr>
        <w:t>,</w:t>
      </w:r>
      <w:r w:rsidR="002B7793" w:rsidRPr="004E1E35">
        <w:rPr>
          <w:rFonts w:asciiTheme="minorHAnsi" w:hAnsiTheme="minorHAnsi" w:cs="Calibri"/>
          <w:color w:val="333333"/>
          <w:sz w:val="24"/>
          <w:szCs w:val="24"/>
        </w:rPr>
        <w:t xml:space="preserve"> </w:t>
      </w:r>
    </w:p>
    <w:p w14:paraId="6AEBC97D" w14:textId="1DD18C6B" w:rsidR="00A27771" w:rsidRPr="004E1E35" w:rsidRDefault="00A9125B" w:rsidP="00CC1238">
      <w:pPr>
        <w:widowControl w:val="0"/>
        <w:numPr>
          <w:ilvl w:val="2"/>
          <w:numId w:val="10"/>
        </w:numPr>
        <w:spacing w:line="375" w:lineRule="auto"/>
        <w:rPr>
          <w:rFonts w:asciiTheme="minorHAnsi" w:hAnsiTheme="minorHAnsi" w:cs="Calibri"/>
          <w:color w:val="333333"/>
          <w:sz w:val="24"/>
          <w:szCs w:val="24"/>
        </w:rPr>
      </w:pPr>
      <w:r w:rsidRPr="004E1E35">
        <w:rPr>
          <w:rFonts w:asciiTheme="minorHAnsi" w:hAnsiTheme="minorHAnsi" w:cs="Calibri"/>
          <w:color w:val="333333"/>
          <w:sz w:val="24"/>
          <w:szCs w:val="24"/>
        </w:rPr>
        <w:t>a</w:t>
      </w:r>
      <w:r w:rsidR="002B7793" w:rsidRPr="004E1E35">
        <w:rPr>
          <w:rFonts w:asciiTheme="minorHAnsi" w:hAnsiTheme="minorHAnsi" w:cs="Calibri"/>
          <w:color w:val="333333"/>
          <w:sz w:val="24"/>
          <w:szCs w:val="24"/>
        </w:rPr>
        <w:t>ctions to improve the signage in the buildings and grounds where needed</w:t>
      </w:r>
      <w:r w:rsidRPr="004E1E35">
        <w:rPr>
          <w:rFonts w:asciiTheme="minorHAnsi" w:hAnsiTheme="minorHAnsi" w:cs="Calibri"/>
          <w:color w:val="333333"/>
          <w:sz w:val="24"/>
          <w:szCs w:val="24"/>
        </w:rPr>
        <w:t>,</w:t>
      </w:r>
    </w:p>
    <w:p w14:paraId="729DB7EB" w14:textId="3B0ED4EC" w:rsidR="00A27771" w:rsidRPr="004E1E35" w:rsidRDefault="00A9125B" w:rsidP="00CC1238">
      <w:pPr>
        <w:widowControl w:val="0"/>
        <w:numPr>
          <w:ilvl w:val="2"/>
          <w:numId w:val="10"/>
        </w:numPr>
        <w:spacing w:line="375" w:lineRule="auto"/>
        <w:rPr>
          <w:rFonts w:asciiTheme="minorHAnsi" w:hAnsiTheme="minorHAnsi" w:cs="Calibri"/>
          <w:color w:val="333333"/>
          <w:sz w:val="24"/>
          <w:szCs w:val="24"/>
        </w:rPr>
      </w:pPr>
      <w:r w:rsidRPr="004E1E35">
        <w:rPr>
          <w:rFonts w:asciiTheme="minorHAnsi" w:hAnsiTheme="minorHAnsi" w:cs="Calibri"/>
          <w:color w:val="333333"/>
          <w:sz w:val="24"/>
          <w:szCs w:val="24"/>
        </w:rPr>
        <w:t>a</w:t>
      </w:r>
      <w:r w:rsidR="002B7793" w:rsidRPr="004E1E35">
        <w:rPr>
          <w:rFonts w:asciiTheme="minorHAnsi" w:hAnsiTheme="minorHAnsi" w:cs="Calibri"/>
          <w:color w:val="333333"/>
          <w:sz w:val="24"/>
          <w:szCs w:val="24"/>
        </w:rPr>
        <w:t>rrangements that could be put in place if a disabled parent needed support to attend a school event</w:t>
      </w:r>
      <w:r w:rsidRPr="004E1E35">
        <w:rPr>
          <w:rFonts w:asciiTheme="minorHAnsi" w:hAnsiTheme="minorHAnsi" w:cs="Calibri"/>
          <w:color w:val="333333"/>
          <w:sz w:val="24"/>
          <w:szCs w:val="24"/>
        </w:rPr>
        <w:t>,</w:t>
      </w:r>
    </w:p>
    <w:p w14:paraId="27A5A7C9" w14:textId="5A94FF8B" w:rsidR="00A27771" w:rsidRPr="004E1E35" w:rsidRDefault="00A9125B" w:rsidP="00CC1238">
      <w:pPr>
        <w:widowControl w:val="0"/>
        <w:numPr>
          <w:ilvl w:val="2"/>
          <w:numId w:val="10"/>
        </w:numPr>
        <w:spacing w:line="375" w:lineRule="auto"/>
        <w:rPr>
          <w:rFonts w:asciiTheme="minorHAnsi" w:hAnsiTheme="minorHAnsi" w:cs="Calibri"/>
          <w:color w:val="333333"/>
          <w:sz w:val="24"/>
          <w:szCs w:val="24"/>
        </w:rPr>
      </w:pPr>
      <w:r w:rsidRPr="004E1E35">
        <w:rPr>
          <w:rFonts w:asciiTheme="minorHAnsi" w:hAnsiTheme="minorHAnsi" w:cs="Calibri"/>
          <w:color w:val="333333"/>
          <w:sz w:val="24"/>
          <w:szCs w:val="24"/>
        </w:rPr>
        <w:t>p</w:t>
      </w:r>
      <w:r w:rsidR="002B7793" w:rsidRPr="004E1E35">
        <w:rPr>
          <w:rFonts w:asciiTheme="minorHAnsi" w:hAnsiTheme="minorHAnsi" w:cs="Calibri"/>
          <w:color w:val="333333"/>
          <w:sz w:val="24"/>
          <w:szCs w:val="24"/>
        </w:rPr>
        <w:t xml:space="preserve">lans to make the </w:t>
      </w:r>
      <w:r w:rsidR="00EA2529" w:rsidRPr="004E1E35">
        <w:rPr>
          <w:rFonts w:asciiTheme="minorHAnsi" w:hAnsiTheme="minorHAnsi" w:cs="Calibri"/>
          <w:color w:val="333333"/>
          <w:sz w:val="24"/>
          <w:szCs w:val="24"/>
        </w:rPr>
        <w:t>school</w:t>
      </w:r>
      <w:r w:rsidR="002B7793" w:rsidRPr="004E1E35">
        <w:rPr>
          <w:rFonts w:asciiTheme="minorHAnsi" w:hAnsiTheme="minorHAnsi" w:cs="Calibri"/>
          <w:color w:val="333333"/>
          <w:sz w:val="24"/>
          <w:szCs w:val="24"/>
        </w:rPr>
        <w:t>’s site more accessible for disabled learners, their parents / carers and staff</w:t>
      </w:r>
      <w:r w:rsidRPr="004E1E35">
        <w:rPr>
          <w:rFonts w:asciiTheme="minorHAnsi" w:hAnsiTheme="minorHAnsi" w:cs="Calibri"/>
          <w:color w:val="333333"/>
          <w:sz w:val="24"/>
          <w:szCs w:val="24"/>
        </w:rPr>
        <w:t>.</w:t>
      </w:r>
    </w:p>
    <w:p w14:paraId="192295C6" w14:textId="77777777" w:rsidR="00A27771" w:rsidRPr="004E1E35" w:rsidRDefault="002B7793">
      <w:pPr>
        <w:widowControl w:val="0"/>
        <w:numPr>
          <w:ilvl w:val="1"/>
          <w:numId w:val="4"/>
        </w:numP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Accessibility plans should cover a period of 3 years and then be reviewed again at the end of that period with an updated plan for the next 3 years. </w:t>
      </w:r>
    </w:p>
    <w:p w14:paraId="5ED898E8" w14:textId="09492D3C" w:rsidR="00A27771" w:rsidRPr="004E1E35" w:rsidRDefault="002B7793">
      <w:pPr>
        <w:widowControl w:val="0"/>
        <w:numPr>
          <w:ilvl w:val="1"/>
          <w:numId w:val="4"/>
        </w:numP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An example template for an accessibility plan </w:t>
      </w:r>
      <w:r w:rsidR="005525D2" w:rsidRPr="004E1E35">
        <w:rPr>
          <w:rFonts w:asciiTheme="minorHAnsi" w:hAnsiTheme="minorHAnsi" w:cs="Calibri"/>
          <w:sz w:val="24"/>
          <w:szCs w:val="24"/>
        </w:rPr>
        <w:t xml:space="preserve">can be accessed </w:t>
      </w:r>
      <w:r w:rsidR="00996D9D" w:rsidRPr="004E1E35">
        <w:rPr>
          <w:rFonts w:asciiTheme="minorHAnsi" w:hAnsiTheme="minorHAnsi" w:cs="Calibri"/>
          <w:sz w:val="24"/>
          <w:szCs w:val="24"/>
        </w:rPr>
        <w:t xml:space="preserve">via the Bishop Bewick Catholic Education Trust’s website, </w:t>
      </w:r>
      <w:hyperlink r:id="rId12" w:history="1">
        <w:r w:rsidR="009E68EE" w:rsidRPr="004E1E35">
          <w:rPr>
            <w:rStyle w:val="Hyperlink"/>
            <w:rFonts w:asciiTheme="minorHAnsi" w:hAnsiTheme="minorHAnsi" w:cs="Calibri"/>
            <w:sz w:val="24"/>
            <w:szCs w:val="24"/>
          </w:rPr>
          <w:t>www.bishopbewickcet.org</w:t>
        </w:r>
      </w:hyperlink>
      <w:r w:rsidR="009E68EE" w:rsidRPr="004E1E35">
        <w:rPr>
          <w:rFonts w:asciiTheme="minorHAnsi" w:hAnsiTheme="minorHAnsi" w:cs="Calibri"/>
          <w:sz w:val="24"/>
          <w:szCs w:val="24"/>
        </w:rPr>
        <w:t xml:space="preserve">. </w:t>
      </w:r>
    </w:p>
    <w:p w14:paraId="562768C7" w14:textId="2ABC568C" w:rsidR="00A27771" w:rsidRPr="004E1E35" w:rsidRDefault="002B7793" w:rsidP="00A825D0">
      <w:pPr>
        <w:widowControl w:val="0"/>
        <w:numPr>
          <w:ilvl w:val="1"/>
          <w:numId w:val="4"/>
        </w:numP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The accessibility plan must be published on the </w:t>
      </w:r>
      <w:r w:rsidR="0089366E" w:rsidRPr="004E1E35">
        <w:rPr>
          <w:rFonts w:asciiTheme="minorHAnsi" w:hAnsiTheme="minorHAnsi" w:cs="Calibri"/>
          <w:sz w:val="24"/>
          <w:szCs w:val="24"/>
        </w:rPr>
        <w:t>school’s</w:t>
      </w:r>
      <w:r w:rsidRPr="004E1E35">
        <w:rPr>
          <w:rFonts w:asciiTheme="minorHAnsi" w:hAnsiTheme="minorHAnsi" w:cs="Calibri"/>
          <w:sz w:val="24"/>
          <w:szCs w:val="24"/>
        </w:rPr>
        <w:t xml:space="preserve"> website</w:t>
      </w:r>
      <w:r w:rsidR="00917AFE" w:rsidRPr="004E1E35">
        <w:rPr>
          <w:rFonts w:asciiTheme="minorHAnsi" w:hAnsiTheme="minorHAnsi" w:cs="Calibri"/>
          <w:sz w:val="24"/>
          <w:szCs w:val="24"/>
        </w:rPr>
        <w:t>.</w:t>
      </w:r>
    </w:p>
    <w:p w14:paraId="40EB6FF0" w14:textId="55B41669" w:rsidR="00A27771" w:rsidRPr="004E1E35" w:rsidRDefault="004E1E35" w:rsidP="004E1E35">
      <w:pPr>
        <w:pStyle w:val="Heading1"/>
        <w:numPr>
          <w:ilvl w:val="0"/>
          <w:numId w:val="4"/>
        </w:numPr>
      </w:pPr>
      <w:bookmarkStart w:id="6" w:name="_Toc158817989"/>
      <w:r>
        <w:lastRenderedPageBreak/>
        <w:t xml:space="preserve">Monitoring and </w:t>
      </w:r>
      <w:r w:rsidR="002B7793" w:rsidRPr="004E1E35">
        <w:t>Review</w:t>
      </w:r>
      <w:bookmarkEnd w:id="6"/>
    </w:p>
    <w:p w14:paraId="23321545" w14:textId="5EA7F6D4" w:rsidR="00A27771" w:rsidRPr="004E1E35" w:rsidRDefault="002B7793">
      <w:pPr>
        <w:widowControl w:val="0"/>
        <w:spacing w:after="200" w:line="360" w:lineRule="auto"/>
        <w:ind w:left="720"/>
        <w:rPr>
          <w:rFonts w:asciiTheme="minorHAnsi" w:hAnsiTheme="minorHAnsi" w:cs="Calibri"/>
          <w:sz w:val="24"/>
          <w:szCs w:val="24"/>
        </w:rPr>
      </w:pPr>
      <w:r w:rsidRPr="004E1E35">
        <w:rPr>
          <w:rFonts w:asciiTheme="minorHAnsi" w:hAnsiTheme="minorHAnsi" w:cs="Calibri"/>
          <w:sz w:val="24"/>
          <w:szCs w:val="24"/>
        </w:rPr>
        <w:t>6.1</w:t>
      </w:r>
      <w:r w:rsidR="005F6577" w:rsidRPr="004E1E35">
        <w:rPr>
          <w:rFonts w:asciiTheme="minorHAnsi" w:hAnsiTheme="minorHAnsi" w:cs="Calibri"/>
          <w:sz w:val="24"/>
          <w:szCs w:val="24"/>
        </w:rPr>
        <w:t>.</w:t>
      </w:r>
      <w:r w:rsidRPr="004E1E35">
        <w:rPr>
          <w:rFonts w:asciiTheme="minorHAnsi" w:hAnsiTheme="minorHAnsi" w:cs="Calibri"/>
          <w:sz w:val="24"/>
          <w:szCs w:val="24"/>
        </w:rPr>
        <w:t xml:space="preserve"> This policy will be reviewed in three years</w:t>
      </w:r>
      <w:r w:rsidR="00B3160C" w:rsidRPr="004E1E35">
        <w:rPr>
          <w:rFonts w:asciiTheme="minorHAnsi" w:hAnsiTheme="minorHAnsi" w:cs="Calibri"/>
          <w:sz w:val="24"/>
          <w:szCs w:val="24"/>
        </w:rPr>
        <w:t>’</w:t>
      </w:r>
      <w:r w:rsidR="00917AFE" w:rsidRPr="004E1E35">
        <w:rPr>
          <w:rFonts w:asciiTheme="minorHAnsi" w:hAnsiTheme="minorHAnsi" w:cs="Calibri"/>
          <w:sz w:val="24"/>
          <w:szCs w:val="24"/>
        </w:rPr>
        <w:t xml:space="preserve"> </w:t>
      </w:r>
      <w:r w:rsidRPr="004E1E35">
        <w:rPr>
          <w:rFonts w:asciiTheme="minorHAnsi" w:hAnsiTheme="minorHAnsi" w:cs="Calibri"/>
          <w:sz w:val="24"/>
          <w:szCs w:val="24"/>
        </w:rPr>
        <w:t>from the date of approval</w:t>
      </w:r>
      <w:r w:rsidR="00917AFE" w:rsidRPr="004E1E35">
        <w:rPr>
          <w:rFonts w:asciiTheme="minorHAnsi" w:hAnsiTheme="minorHAnsi" w:cs="Calibri"/>
          <w:sz w:val="24"/>
          <w:szCs w:val="24"/>
        </w:rPr>
        <w:t>.</w:t>
      </w:r>
      <w:r w:rsidRPr="004E1E35">
        <w:rPr>
          <w:rFonts w:asciiTheme="minorHAnsi" w:hAnsiTheme="minorHAnsi" w:cs="Calibri"/>
          <w:b/>
          <w:sz w:val="24"/>
          <w:szCs w:val="24"/>
        </w:rPr>
        <w:t xml:space="preserve">  </w:t>
      </w:r>
    </w:p>
    <w:p w14:paraId="5366ABB1" w14:textId="77777777" w:rsidR="00A27771" w:rsidRPr="004E1E35" w:rsidRDefault="002B7793">
      <w:pPr>
        <w:widowControl w:val="0"/>
        <w:pBdr>
          <w:top w:val="nil"/>
          <w:left w:val="nil"/>
          <w:bottom w:val="nil"/>
          <w:right w:val="nil"/>
          <w:between w:val="nil"/>
        </w:pBdr>
        <w:spacing w:after="200" w:line="360" w:lineRule="auto"/>
        <w:rPr>
          <w:rFonts w:asciiTheme="minorHAnsi" w:hAnsiTheme="minorHAnsi" w:cs="Calibri"/>
          <w:sz w:val="24"/>
          <w:szCs w:val="24"/>
        </w:rPr>
      </w:pPr>
      <w:r w:rsidRPr="004E1E35">
        <w:rPr>
          <w:rFonts w:asciiTheme="minorHAnsi" w:hAnsiTheme="minorHAnsi" w:cs="Calibri"/>
          <w:sz w:val="24"/>
          <w:szCs w:val="24"/>
        </w:rPr>
        <w:t xml:space="preserve">  </w:t>
      </w:r>
    </w:p>
    <w:p w14:paraId="159B3922" w14:textId="7B8A912D" w:rsidR="00A27771" w:rsidRPr="004E1E35" w:rsidRDefault="002B7793">
      <w:pPr>
        <w:widowControl w:val="0"/>
        <w:pBdr>
          <w:top w:val="nil"/>
          <w:left w:val="nil"/>
          <w:bottom w:val="nil"/>
          <w:right w:val="nil"/>
          <w:between w:val="nil"/>
        </w:pBdr>
        <w:spacing w:after="100"/>
        <w:rPr>
          <w:rFonts w:asciiTheme="minorHAnsi" w:hAnsiTheme="minorHAnsi" w:cs="Calibri"/>
          <w:sz w:val="24"/>
          <w:szCs w:val="24"/>
        </w:rPr>
      </w:pPr>
      <w:r w:rsidRPr="004E1E35">
        <w:rPr>
          <w:rFonts w:asciiTheme="minorHAnsi" w:hAnsiTheme="minorHAnsi" w:cs="Calibri"/>
          <w:sz w:val="24"/>
          <w:szCs w:val="24"/>
        </w:rPr>
        <w:t xml:space="preserve"> </w:t>
      </w:r>
    </w:p>
    <w:sectPr w:rsidR="00A27771" w:rsidRPr="004E1E35" w:rsidSect="007518F8">
      <w:headerReference w:type="default" r:id="rId13"/>
      <w:footerReference w:type="default" r:id="rId14"/>
      <w:pgSz w:w="12240" w:h="15840"/>
      <w:pgMar w:top="1440" w:right="1077" w:bottom="1440" w:left="1077" w:header="0" w:footer="720"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FC262" w14:textId="77777777" w:rsidR="00E12BCB" w:rsidRDefault="00E12BCB">
      <w:pPr>
        <w:spacing w:line="240" w:lineRule="auto"/>
      </w:pPr>
      <w:r>
        <w:separator/>
      </w:r>
    </w:p>
  </w:endnote>
  <w:endnote w:type="continuationSeparator" w:id="0">
    <w:p w14:paraId="5F3C8E18" w14:textId="77777777" w:rsidR="00E12BCB" w:rsidRDefault="00E12BCB">
      <w:pPr>
        <w:spacing w:line="240" w:lineRule="auto"/>
      </w:pPr>
      <w:r>
        <w:continuationSeparator/>
      </w:r>
    </w:p>
  </w:endnote>
  <w:endnote w:type="continuationNotice" w:id="1">
    <w:p w14:paraId="51B361BA" w14:textId="77777777" w:rsidR="00E12BCB" w:rsidRDefault="00E12B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1702589395"/>
      <w:docPartObj>
        <w:docPartGallery w:val="Page Numbers (Bottom of Page)"/>
        <w:docPartUnique/>
      </w:docPartObj>
    </w:sdtPr>
    <w:sdtEndPr>
      <w:rPr>
        <w:noProof/>
      </w:rPr>
    </w:sdtEndPr>
    <w:sdtContent>
      <w:p w14:paraId="1B12E98D" w14:textId="75FB9921" w:rsidR="00274C42" w:rsidRPr="004E1E35" w:rsidRDefault="002E291A">
        <w:pPr>
          <w:pStyle w:val="Footer"/>
          <w:jc w:val="center"/>
          <w:rPr>
            <w:rFonts w:asciiTheme="minorHAnsi" w:hAnsiTheme="minorHAnsi" w:cs="Calibri"/>
            <w:noProof/>
          </w:rPr>
        </w:pPr>
        <w:r w:rsidRPr="004E1E35">
          <w:rPr>
            <w:rFonts w:asciiTheme="minorHAnsi" w:hAnsiTheme="minorHAnsi" w:cs="Calibri"/>
          </w:rPr>
          <w:fldChar w:fldCharType="begin"/>
        </w:r>
        <w:r w:rsidRPr="004E1E35">
          <w:rPr>
            <w:rFonts w:asciiTheme="minorHAnsi" w:hAnsiTheme="minorHAnsi" w:cs="Calibri"/>
          </w:rPr>
          <w:instrText xml:space="preserve"> PAGE   \* MERGEFORMAT </w:instrText>
        </w:r>
        <w:r w:rsidRPr="004E1E35">
          <w:rPr>
            <w:rFonts w:asciiTheme="minorHAnsi" w:hAnsiTheme="minorHAnsi" w:cs="Calibri"/>
          </w:rPr>
          <w:fldChar w:fldCharType="separate"/>
        </w:r>
        <w:r w:rsidR="00726251">
          <w:rPr>
            <w:rFonts w:asciiTheme="minorHAnsi" w:hAnsiTheme="minorHAnsi" w:cs="Calibri"/>
            <w:noProof/>
          </w:rPr>
          <w:t>6</w:t>
        </w:r>
        <w:r w:rsidRPr="004E1E35">
          <w:rPr>
            <w:rFonts w:asciiTheme="minorHAnsi" w:hAnsiTheme="minorHAnsi" w:cs="Calibri"/>
            <w:noProof/>
          </w:rPr>
          <w:fldChar w:fldCharType="end"/>
        </w:r>
      </w:p>
      <w:p w14:paraId="4B8787DC" w14:textId="53533A14" w:rsidR="002E291A" w:rsidRPr="004E1E35" w:rsidRDefault="00274C42">
        <w:pPr>
          <w:pStyle w:val="Footer"/>
          <w:jc w:val="center"/>
          <w:rPr>
            <w:rFonts w:asciiTheme="minorHAnsi" w:hAnsiTheme="minorHAnsi"/>
          </w:rPr>
        </w:pPr>
        <w:r w:rsidRPr="004E1E35">
          <w:rPr>
            <w:rFonts w:asciiTheme="minorHAnsi" w:hAnsiTheme="minorHAnsi" w:cs="Calibri"/>
            <w:noProof/>
          </w:rPr>
          <w:t>BBCET Accessibility Policy</w:t>
        </w:r>
      </w:p>
    </w:sdtContent>
  </w:sdt>
  <w:p w14:paraId="67806D36" w14:textId="79B262DC" w:rsidR="00A27771" w:rsidRDefault="00A2777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D21A4" w14:textId="77777777" w:rsidR="00E12BCB" w:rsidRDefault="00E12BCB">
      <w:pPr>
        <w:spacing w:line="240" w:lineRule="auto"/>
      </w:pPr>
      <w:r>
        <w:separator/>
      </w:r>
    </w:p>
  </w:footnote>
  <w:footnote w:type="continuationSeparator" w:id="0">
    <w:p w14:paraId="23931A38" w14:textId="77777777" w:rsidR="00E12BCB" w:rsidRDefault="00E12BCB">
      <w:pPr>
        <w:spacing w:line="240" w:lineRule="auto"/>
      </w:pPr>
      <w:r>
        <w:continuationSeparator/>
      </w:r>
    </w:p>
  </w:footnote>
  <w:footnote w:type="continuationNotice" w:id="1">
    <w:p w14:paraId="02418B58" w14:textId="77777777" w:rsidR="00E12BCB" w:rsidRDefault="00E12B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959C6" w14:textId="6FC175DA" w:rsidR="00F514B9" w:rsidRDefault="00F514B9">
    <w:pPr>
      <w:pStyle w:val="Header"/>
    </w:pPr>
  </w:p>
  <w:p w14:paraId="4680CD38" w14:textId="14C00357" w:rsidR="002125E7" w:rsidRDefault="002125E7">
    <w:pPr>
      <w:pStyle w:val="Header"/>
    </w:pPr>
  </w:p>
  <w:p w14:paraId="7BE7155C" w14:textId="254CDDD3" w:rsidR="002125E7" w:rsidRDefault="00981122">
    <w:pPr>
      <w:pStyle w:val="Header"/>
    </w:pPr>
    <w:r>
      <w:rPr>
        <w:noProof/>
      </w:rPr>
      <w:drawing>
        <wp:anchor distT="0" distB="0" distL="114300" distR="114300" simplePos="0" relativeHeight="251658240" behindDoc="1" locked="0" layoutInCell="1" allowOverlap="1" wp14:anchorId="157C7CC4" wp14:editId="39E4EBF4">
          <wp:simplePos x="0" y="0"/>
          <wp:positionH relativeFrom="rightMargin">
            <wp:posOffset>-198120</wp:posOffset>
          </wp:positionH>
          <wp:positionV relativeFrom="paragraph">
            <wp:posOffset>14498</wp:posOffset>
          </wp:positionV>
          <wp:extent cx="386080" cy="579120"/>
          <wp:effectExtent l="0" t="0" r="0" b="0"/>
          <wp:wrapTight wrapText="bothSides">
            <wp:wrapPolygon edited="0">
              <wp:start x="0" y="0"/>
              <wp:lineTo x="0" y="20605"/>
              <wp:lineTo x="20250" y="20605"/>
              <wp:lineTo x="20250" y="0"/>
              <wp:lineTo x="0" y="0"/>
            </wp:wrapPolygon>
          </wp:wrapTight>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080" cy="579120"/>
                  </a:xfrm>
                  <a:prstGeom prst="rect">
                    <a:avLst/>
                  </a:prstGeom>
                  <a:noFill/>
                </pic:spPr>
              </pic:pic>
            </a:graphicData>
          </a:graphic>
          <wp14:sizeRelH relativeFrom="margin">
            <wp14:pctWidth>0</wp14:pctWidth>
          </wp14:sizeRelH>
          <wp14:sizeRelV relativeFrom="margin">
            <wp14:pctHeight>0</wp14:pctHeight>
          </wp14:sizeRelV>
        </wp:anchor>
      </w:drawing>
    </w:r>
  </w:p>
  <w:p w14:paraId="7947C915" w14:textId="4482B89F" w:rsidR="002125E7" w:rsidRDefault="002125E7" w:rsidP="00146BDF">
    <w:pPr>
      <w:pStyle w:val="Header"/>
      <w:jc w:val="right"/>
    </w:pPr>
  </w:p>
  <w:p w14:paraId="1CEA3DCF" w14:textId="5F013F6C" w:rsidR="00594A5C" w:rsidRPr="0070051C" w:rsidRDefault="00026E62" w:rsidP="00026E62">
    <w:pPr>
      <w:pStyle w:val="Header"/>
      <w:jc w:val="center"/>
      <w:rPr>
        <w:rFonts w:asciiTheme="majorHAnsi" w:hAnsiTheme="majorHAnsi" w:cstheme="majorHAnsi"/>
      </w:rPr>
    </w:pPr>
    <w:r>
      <w:rPr>
        <w:rFonts w:asciiTheme="majorHAnsi" w:hAnsiTheme="majorHAnsi" w:cstheme="maj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D06C2"/>
    <w:multiLevelType w:val="multilevel"/>
    <w:tmpl w:val="CD9219BE"/>
    <w:lvl w:ilvl="0">
      <w:start w:val="2"/>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192018FA"/>
    <w:multiLevelType w:val="multilevel"/>
    <w:tmpl w:val="8BAEF316"/>
    <w:lvl w:ilvl="0">
      <w:start w:val="4"/>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bullet"/>
      <w:lvlText w:val=""/>
      <w:lvlJc w:val="left"/>
      <w:pPr>
        <w:ind w:left="1919" w:hanging="360"/>
      </w:pPr>
      <w:rPr>
        <w:rFonts w:ascii="Symbol" w:hAnsi="Symbol" w:hint="default"/>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2386036A"/>
    <w:multiLevelType w:val="multilevel"/>
    <w:tmpl w:val="172A1B0A"/>
    <w:lvl w:ilvl="0">
      <w:start w:val="5"/>
      <w:numFmt w:val="decimal"/>
      <w:lvlText w:val="%1."/>
      <w:lvlJc w:val="right"/>
      <w:pPr>
        <w:ind w:left="360" w:hanging="360"/>
      </w:pPr>
      <w:rPr>
        <w:rFonts w:asciiTheme="minorHAnsi" w:eastAsia="Arial" w:hAnsiTheme="minorHAnsi" w:cs="Arial" w:hint="default"/>
        <w:b/>
        <w:color w:val="C00000"/>
        <w:u w:val="none"/>
      </w:rPr>
    </w:lvl>
    <w:lvl w:ilvl="1">
      <w:start w:val="1"/>
      <w:numFmt w:val="decimal"/>
      <w:lvlText w:val="%1.%2."/>
      <w:lvlJc w:val="right"/>
      <w:pPr>
        <w:ind w:left="1080" w:hanging="360"/>
      </w:pPr>
      <w:rPr>
        <w:u w:val="none"/>
      </w:rPr>
    </w:lvl>
    <w:lvl w:ilvl="2">
      <w:start w:val="1"/>
      <w:numFmt w:val="decimal"/>
      <w:lvlText w:val="%1.%2.%3."/>
      <w:lvlJc w:val="right"/>
      <w:pPr>
        <w:ind w:left="1800" w:hanging="360"/>
      </w:pPr>
      <w:rPr>
        <w:u w:val="none"/>
      </w:rPr>
    </w:lvl>
    <w:lvl w:ilvl="3">
      <w:start w:val="1"/>
      <w:numFmt w:val="decimal"/>
      <w:lvlText w:val="%1.%2.%3.%4."/>
      <w:lvlJc w:val="right"/>
      <w:pPr>
        <w:ind w:left="2520" w:hanging="360"/>
      </w:pPr>
      <w:rPr>
        <w:u w:val="none"/>
      </w:rPr>
    </w:lvl>
    <w:lvl w:ilvl="4">
      <w:start w:val="1"/>
      <w:numFmt w:val="decimal"/>
      <w:lvlText w:val="%1.%2.%3.%4.%5."/>
      <w:lvlJc w:val="right"/>
      <w:pPr>
        <w:ind w:left="3240" w:hanging="360"/>
      </w:pPr>
      <w:rPr>
        <w:u w:val="none"/>
      </w:rPr>
    </w:lvl>
    <w:lvl w:ilvl="5">
      <w:start w:val="1"/>
      <w:numFmt w:val="decimal"/>
      <w:lvlText w:val="%1.%2.%3.%4.%5.%6."/>
      <w:lvlJc w:val="right"/>
      <w:pPr>
        <w:ind w:left="3960" w:hanging="360"/>
      </w:pPr>
      <w:rPr>
        <w:u w:val="none"/>
      </w:rPr>
    </w:lvl>
    <w:lvl w:ilvl="6">
      <w:start w:val="1"/>
      <w:numFmt w:val="decimal"/>
      <w:lvlText w:val="%1.%2.%3.%4.%5.%6.%7."/>
      <w:lvlJc w:val="right"/>
      <w:pPr>
        <w:ind w:left="4680" w:hanging="360"/>
      </w:pPr>
      <w:rPr>
        <w:u w:val="none"/>
      </w:rPr>
    </w:lvl>
    <w:lvl w:ilvl="7">
      <w:start w:val="1"/>
      <w:numFmt w:val="decimal"/>
      <w:lvlText w:val="%1.%2.%3.%4.%5.%6.%7.%8."/>
      <w:lvlJc w:val="right"/>
      <w:pPr>
        <w:ind w:left="5400" w:hanging="360"/>
      </w:pPr>
      <w:rPr>
        <w:u w:val="none"/>
      </w:rPr>
    </w:lvl>
    <w:lvl w:ilvl="8">
      <w:start w:val="1"/>
      <w:numFmt w:val="decimal"/>
      <w:lvlText w:val="%1.%2.%3.%4.%5.%6.%7.%8.%9."/>
      <w:lvlJc w:val="right"/>
      <w:pPr>
        <w:ind w:left="6120" w:hanging="360"/>
      </w:pPr>
      <w:rPr>
        <w:u w:val="none"/>
      </w:rPr>
    </w:lvl>
  </w:abstractNum>
  <w:abstractNum w:abstractNumId="3" w15:restartNumberingAfterBreak="0">
    <w:nsid w:val="2DC46A18"/>
    <w:multiLevelType w:val="multilevel"/>
    <w:tmpl w:val="960495A8"/>
    <w:lvl w:ilvl="0">
      <w:start w:val="4"/>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bullet"/>
      <w:lvlText w:val=""/>
      <w:lvlJc w:val="left"/>
      <w:pPr>
        <w:ind w:left="1919" w:hanging="360"/>
      </w:pPr>
      <w:rPr>
        <w:rFonts w:ascii="Symbol" w:hAnsi="Symbol" w:hint="default"/>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2DDC7B75"/>
    <w:multiLevelType w:val="multilevel"/>
    <w:tmpl w:val="960495A8"/>
    <w:lvl w:ilvl="0">
      <w:start w:val="4"/>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bullet"/>
      <w:lvlText w:val=""/>
      <w:lvlJc w:val="left"/>
      <w:pPr>
        <w:ind w:left="1919" w:hanging="360"/>
      </w:pPr>
      <w:rPr>
        <w:rFonts w:ascii="Symbol" w:hAnsi="Symbol" w:hint="default"/>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3C8B66C3"/>
    <w:multiLevelType w:val="multilevel"/>
    <w:tmpl w:val="CD9219BE"/>
    <w:lvl w:ilvl="0">
      <w:start w:val="2"/>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3E1731DE"/>
    <w:multiLevelType w:val="multilevel"/>
    <w:tmpl w:val="8FB8FB90"/>
    <w:lvl w:ilvl="0">
      <w:start w:val="4"/>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203"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3E5805F3"/>
    <w:multiLevelType w:val="multilevel"/>
    <w:tmpl w:val="8A207902"/>
    <w:lvl w:ilvl="0">
      <w:start w:val="3"/>
      <w:numFmt w:val="decimal"/>
      <w:lvlText w:val="%1."/>
      <w:lvlJc w:val="right"/>
      <w:pPr>
        <w:ind w:left="720" w:hanging="360"/>
      </w:pPr>
      <w:rPr>
        <w:color w:val="C0000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600E45C7"/>
    <w:multiLevelType w:val="multilevel"/>
    <w:tmpl w:val="6E702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E7C59D1"/>
    <w:multiLevelType w:val="multilevel"/>
    <w:tmpl w:val="BC86F702"/>
    <w:lvl w:ilvl="0">
      <w:start w:val="1"/>
      <w:numFmt w:val="decimal"/>
      <w:lvlText w:val="%1."/>
      <w:lvlJc w:val="right"/>
      <w:pPr>
        <w:ind w:left="360" w:hanging="360"/>
      </w:pPr>
      <w:rPr>
        <w:rFonts w:asciiTheme="minorHAnsi" w:eastAsia="Arial" w:hAnsiTheme="minorHAnsi" w:cs="Arial"/>
        <w:color w:val="C00000"/>
        <w:sz w:val="28"/>
        <w:szCs w:val="28"/>
        <w:u w:val="none"/>
      </w:rPr>
    </w:lvl>
    <w:lvl w:ilvl="1">
      <w:start w:val="1"/>
      <w:numFmt w:val="decimal"/>
      <w:lvlText w:val="%1.%2."/>
      <w:lvlJc w:val="right"/>
      <w:pPr>
        <w:ind w:left="1080" w:hanging="360"/>
      </w:pPr>
      <w:rPr>
        <w:u w:val="none"/>
      </w:rPr>
    </w:lvl>
    <w:lvl w:ilvl="2">
      <w:start w:val="1"/>
      <w:numFmt w:val="decimal"/>
      <w:lvlText w:val="%1.%2.%3."/>
      <w:lvlJc w:val="right"/>
      <w:pPr>
        <w:ind w:left="1800" w:hanging="360"/>
      </w:pPr>
      <w:rPr>
        <w:u w:val="none"/>
      </w:rPr>
    </w:lvl>
    <w:lvl w:ilvl="3">
      <w:start w:val="1"/>
      <w:numFmt w:val="decimal"/>
      <w:lvlText w:val="%1.%2.%3.%4."/>
      <w:lvlJc w:val="right"/>
      <w:pPr>
        <w:ind w:left="2520" w:hanging="360"/>
      </w:pPr>
      <w:rPr>
        <w:u w:val="none"/>
      </w:rPr>
    </w:lvl>
    <w:lvl w:ilvl="4">
      <w:start w:val="1"/>
      <w:numFmt w:val="decimal"/>
      <w:lvlText w:val="%1.%2.%3.%4.%5."/>
      <w:lvlJc w:val="right"/>
      <w:pPr>
        <w:ind w:left="3240" w:hanging="360"/>
      </w:pPr>
      <w:rPr>
        <w:u w:val="none"/>
      </w:rPr>
    </w:lvl>
    <w:lvl w:ilvl="5">
      <w:start w:val="1"/>
      <w:numFmt w:val="decimal"/>
      <w:lvlText w:val="%1.%2.%3.%4.%5.%6."/>
      <w:lvlJc w:val="right"/>
      <w:pPr>
        <w:ind w:left="3960" w:hanging="360"/>
      </w:pPr>
      <w:rPr>
        <w:u w:val="none"/>
      </w:rPr>
    </w:lvl>
    <w:lvl w:ilvl="6">
      <w:start w:val="1"/>
      <w:numFmt w:val="decimal"/>
      <w:lvlText w:val="%1.%2.%3.%4.%5.%6.%7."/>
      <w:lvlJc w:val="right"/>
      <w:pPr>
        <w:ind w:left="4680" w:hanging="360"/>
      </w:pPr>
      <w:rPr>
        <w:u w:val="none"/>
      </w:rPr>
    </w:lvl>
    <w:lvl w:ilvl="7">
      <w:start w:val="1"/>
      <w:numFmt w:val="decimal"/>
      <w:lvlText w:val="%1.%2.%3.%4.%5.%6.%7.%8."/>
      <w:lvlJc w:val="right"/>
      <w:pPr>
        <w:ind w:left="5400" w:hanging="360"/>
      </w:pPr>
      <w:rPr>
        <w:u w:val="none"/>
      </w:rPr>
    </w:lvl>
    <w:lvl w:ilvl="8">
      <w:start w:val="1"/>
      <w:numFmt w:val="decimal"/>
      <w:lvlText w:val="%1.%2.%3.%4.%5.%6.%7.%8.%9."/>
      <w:lvlJc w:val="right"/>
      <w:pPr>
        <w:ind w:left="6120" w:hanging="360"/>
      </w:pPr>
      <w:rPr>
        <w:u w:val="none"/>
      </w:rPr>
    </w:lvl>
  </w:abstractNum>
  <w:abstractNum w:abstractNumId="10" w15:restartNumberingAfterBreak="0">
    <w:nsid w:val="76783E12"/>
    <w:multiLevelType w:val="multilevel"/>
    <w:tmpl w:val="960495A8"/>
    <w:lvl w:ilvl="0">
      <w:start w:val="4"/>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bullet"/>
      <w:lvlText w:val=""/>
      <w:lvlJc w:val="left"/>
      <w:pPr>
        <w:ind w:left="1919" w:hanging="360"/>
      </w:pPr>
      <w:rPr>
        <w:rFonts w:ascii="Symbol" w:hAnsi="Symbol" w:hint="default"/>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6"/>
  </w:num>
  <w:num w:numId="2">
    <w:abstractNumId w:val="7"/>
  </w:num>
  <w:num w:numId="3">
    <w:abstractNumId w:val="8"/>
  </w:num>
  <w:num w:numId="4">
    <w:abstractNumId w:val="2"/>
  </w:num>
  <w:num w:numId="5">
    <w:abstractNumId w:val="0"/>
  </w:num>
  <w:num w:numId="6">
    <w:abstractNumId w:val="9"/>
  </w:num>
  <w:num w:numId="7">
    <w:abstractNumId w:val="1"/>
  </w:num>
  <w:num w:numId="8">
    <w:abstractNumId w:val="10"/>
  </w:num>
  <w:num w:numId="9">
    <w:abstractNumId w:val="3"/>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1" w:cryptProviderType="rsaAES" w:cryptAlgorithmClass="hash" w:cryptAlgorithmType="typeAny" w:cryptAlgorithmSid="14" w:cryptSpinCount="100000" w:hash="2eGECKzoSk97UT7J3VxdBw69gnHkt92q9SS0FOm8tSklPplYkaEcowrOx2GIfapjF6qm/gIxIncIUiZ+etvoxA==" w:salt="eSiA70Y7QR1ZugdNyfufKA=="/>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771"/>
    <w:rsid w:val="00012FF6"/>
    <w:rsid w:val="00023837"/>
    <w:rsid w:val="00026E62"/>
    <w:rsid w:val="00040E5D"/>
    <w:rsid w:val="00050F2C"/>
    <w:rsid w:val="000A2112"/>
    <w:rsid w:val="000C722B"/>
    <w:rsid w:val="001105CB"/>
    <w:rsid w:val="00134ED0"/>
    <w:rsid w:val="00146BDF"/>
    <w:rsid w:val="00161FE6"/>
    <w:rsid w:val="001641EC"/>
    <w:rsid w:val="00170EF0"/>
    <w:rsid w:val="001807B6"/>
    <w:rsid w:val="00193684"/>
    <w:rsid w:val="001A6B38"/>
    <w:rsid w:val="002119DE"/>
    <w:rsid w:val="002125E7"/>
    <w:rsid w:val="0026059A"/>
    <w:rsid w:val="00274C42"/>
    <w:rsid w:val="00286917"/>
    <w:rsid w:val="002B7793"/>
    <w:rsid w:val="002E291A"/>
    <w:rsid w:val="002F210C"/>
    <w:rsid w:val="00351DB9"/>
    <w:rsid w:val="00361922"/>
    <w:rsid w:val="00364116"/>
    <w:rsid w:val="003A7F66"/>
    <w:rsid w:val="003B1ED2"/>
    <w:rsid w:val="003D1AD6"/>
    <w:rsid w:val="003E57AB"/>
    <w:rsid w:val="004127A1"/>
    <w:rsid w:val="004209B8"/>
    <w:rsid w:val="00437FB9"/>
    <w:rsid w:val="00452C88"/>
    <w:rsid w:val="004E1E35"/>
    <w:rsid w:val="00500641"/>
    <w:rsid w:val="005035C6"/>
    <w:rsid w:val="005404A0"/>
    <w:rsid w:val="005525D2"/>
    <w:rsid w:val="00552790"/>
    <w:rsid w:val="00554E39"/>
    <w:rsid w:val="00571734"/>
    <w:rsid w:val="00594A5C"/>
    <w:rsid w:val="005A7214"/>
    <w:rsid w:val="005B4D64"/>
    <w:rsid w:val="005D1EC8"/>
    <w:rsid w:val="005D6189"/>
    <w:rsid w:val="005E3E8A"/>
    <w:rsid w:val="005F6577"/>
    <w:rsid w:val="0060725B"/>
    <w:rsid w:val="006268EC"/>
    <w:rsid w:val="0066289A"/>
    <w:rsid w:val="006850D7"/>
    <w:rsid w:val="00687BD1"/>
    <w:rsid w:val="006F4599"/>
    <w:rsid w:val="0070051C"/>
    <w:rsid w:val="007168E5"/>
    <w:rsid w:val="0072388F"/>
    <w:rsid w:val="00726251"/>
    <w:rsid w:val="007518F8"/>
    <w:rsid w:val="00762391"/>
    <w:rsid w:val="00766C0A"/>
    <w:rsid w:val="007775C5"/>
    <w:rsid w:val="00784954"/>
    <w:rsid w:val="00792F33"/>
    <w:rsid w:val="007978E5"/>
    <w:rsid w:val="007F4982"/>
    <w:rsid w:val="00834003"/>
    <w:rsid w:val="008522E5"/>
    <w:rsid w:val="00860DBD"/>
    <w:rsid w:val="0086200D"/>
    <w:rsid w:val="008812CB"/>
    <w:rsid w:val="0089366E"/>
    <w:rsid w:val="008F11F0"/>
    <w:rsid w:val="00917AFE"/>
    <w:rsid w:val="0095286E"/>
    <w:rsid w:val="0096349C"/>
    <w:rsid w:val="0097181C"/>
    <w:rsid w:val="00981122"/>
    <w:rsid w:val="00996D9D"/>
    <w:rsid w:val="009C774C"/>
    <w:rsid w:val="009E37EC"/>
    <w:rsid w:val="009E4E2C"/>
    <w:rsid w:val="009E68EE"/>
    <w:rsid w:val="009F2502"/>
    <w:rsid w:val="00A22651"/>
    <w:rsid w:val="00A27771"/>
    <w:rsid w:val="00A617A5"/>
    <w:rsid w:val="00A8129D"/>
    <w:rsid w:val="00A825D0"/>
    <w:rsid w:val="00A85A68"/>
    <w:rsid w:val="00A9030B"/>
    <w:rsid w:val="00A9125B"/>
    <w:rsid w:val="00AA0F6C"/>
    <w:rsid w:val="00AA3F04"/>
    <w:rsid w:val="00AF6A05"/>
    <w:rsid w:val="00B3160C"/>
    <w:rsid w:val="00B40B67"/>
    <w:rsid w:val="00B47A03"/>
    <w:rsid w:val="00B57C61"/>
    <w:rsid w:val="00B66F9C"/>
    <w:rsid w:val="00BA057D"/>
    <w:rsid w:val="00BA606F"/>
    <w:rsid w:val="00BD3FF7"/>
    <w:rsid w:val="00C13F82"/>
    <w:rsid w:val="00C153BE"/>
    <w:rsid w:val="00C25139"/>
    <w:rsid w:val="00C36233"/>
    <w:rsid w:val="00C42BE2"/>
    <w:rsid w:val="00C61CEF"/>
    <w:rsid w:val="00C959ED"/>
    <w:rsid w:val="00CA504C"/>
    <w:rsid w:val="00CC1238"/>
    <w:rsid w:val="00CC35F8"/>
    <w:rsid w:val="00CD673F"/>
    <w:rsid w:val="00CE7E72"/>
    <w:rsid w:val="00D242B9"/>
    <w:rsid w:val="00D43A3F"/>
    <w:rsid w:val="00D81F84"/>
    <w:rsid w:val="00D84173"/>
    <w:rsid w:val="00D9464C"/>
    <w:rsid w:val="00D953AD"/>
    <w:rsid w:val="00DC11B4"/>
    <w:rsid w:val="00DC60DE"/>
    <w:rsid w:val="00DF5B6B"/>
    <w:rsid w:val="00E12BCB"/>
    <w:rsid w:val="00E12BD7"/>
    <w:rsid w:val="00EA2529"/>
    <w:rsid w:val="00EB301D"/>
    <w:rsid w:val="00EC4575"/>
    <w:rsid w:val="00EC7C33"/>
    <w:rsid w:val="00ED2B77"/>
    <w:rsid w:val="00F1659D"/>
    <w:rsid w:val="00F309DB"/>
    <w:rsid w:val="00F514B9"/>
    <w:rsid w:val="00F628F6"/>
    <w:rsid w:val="00FA6926"/>
    <w:rsid w:val="00FB21F7"/>
    <w:rsid w:val="00FE5B70"/>
    <w:rsid w:val="066FCC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40444"/>
  <w15:docId w15:val="{4E441D81-7C09-4516-AA7A-6BA3A4C09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rsid w:val="004E1E35"/>
    <w:pPr>
      <w:keepNext/>
      <w:keepLines/>
      <w:spacing w:before="480" w:after="120"/>
      <w:outlineLvl w:val="0"/>
    </w:pPr>
    <w:rPr>
      <w:rFonts w:asciiTheme="minorHAnsi" w:hAnsiTheme="minorHAnsi"/>
      <w:b/>
      <w:color w:val="C00000"/>
      <w:sz w:val="2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FA6926"/>
    <w:pPr>
      <w:spacing w:line="240" w:lineRule="auto"/>
    </w:pPr>
    <w:rPr>
      <w:rFonts w:ascii="Calibri Light" w:eastAsiaTheme="minorEastAsia" w:hAnsi="Calibri Light"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A6926"/>
    <w:pPr>
      <w:spacing w:before="240" w:after="0" w:line="259" w:lineRule="auto"/>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E12BD7"/>
    <w:pPr>
      <w:spacing w:after="100"/>
    </w:pPr>
  </w:style>
  <w:style w:type="character" w:styleId="Hyperlink">
    <w:name w:val="Hyperlink"/>
    <w:basedOn w:val="DefaultParagraphFont"/>
    <w:uiPriority w:val="99"/>
    <w:unhideWhenUsed/>
    <w:rsid w:val="00E12BD7"/>
    <w:rPr>
      <w:color w:val="0563C1" w:themeColor="hyperlink"/>
      <w:u w:val="single"/>
    </w:rPr>
  </w:style>
  <w:style w:type="paragraph" w:styleId="Header">
    <w:name w:val="header"/>
    <w:basedOn w:val="Normal"/>
    <w:link w:val="HeaderChar"/>
    <w:uiPriority w:val="99"/>
    <w:unhideWhenUsed/>
    <w:rsid w:val="00F514B9"/>
    <w:pPr>
      <w:tabs>
        <w:tab w:val="center" w:pos="4513"/>
        <w:tab w:val="right" w:pos="9026"/>
      </w:tabs>
      <w:spacing w:line="240" w:lineRule="auto"/>
    </w:pPr>
  </w:style>
  <w:style w:type="character" w:customStyle="1" w:styleId="HeaderChar">
    <w:name w:val="Header Char"/>
    <w:basedOn w:val="DefaultParagraphFont"/>
    <w:link w:val="Header"/>
    <w:uiPriority w:val="99"/>
    <w:rsid w:val="00F514B9"/>
  </w:style>
  <w:style w:type="paragraph" w:styleId="Footer">
    <w:name w:val="footer"/>
    <w:basedOn w:val="Normal"/>
    <w:link w:val="FooterChar"/>
    <w:uiPriority w:val="99"/>
    <w:unhideWhenUsed/>
    <w:rsid w:val="00F514B9"/>
    <w:pPr>
      <w:tabs>
        <w:tab w:val="center" w:pos="4513"/>
        <w:tab w:val="right" w:pos="9026"/>
      </w:tabs>
      <w:spacing w:line="240" w:lineRule="auto"/>
    </w:pPr>
  </w:style>
  <w:style w:type="character" w:customStyle="1" w:styleId="FooterChar">
    <w:name w:val="Footer Char"/>
    <w:basedOn w:val="DefaultParagraphFont"/>
    <w:link w:val="Footer"/>
    <w:uiPriority w:val="99"/>
    <w:rsid w:val="00F514B9"/>
  </w:style>
  <w:style w:type="paragraph" w:styleId="ListParagraph">
    <w:name w:val="List Paragraph"/>
    <w:basedOn w:val="Normal"/>
    <w:uiPriority w:val="34"/>
    <w:qFormat/>
    <w:rsid w:val="0072388F"/>
    <w:pPr>
      <w:ind w:left="720"/>
      <w:contextualSpacing/>
    </w:pPr>
  </w:style>
  <w:style w:type="character" w:customStyle="1" w:styleId="UnresolvedMention">
    <w:name w:val="Unresolved Mention"/>
    <w:basedOn w:val="DefaultParagraphFont"/>
    <w:uiPriority w:val="99"/>
    <w:semiHidden/>
    <w:unhideWhenUsed/>
    <w:rsid w:val="009E68EE"/>
    <w:rPr>
      <w:color w:val="605E5C"/>
      <w:shd w:val="clear" w:color="auto" w:fill="E1DFDD"/>
    </w:rPr>
  </w:style>
  <w:style w:type="paragraph" w:styleId="Revision">
    <w:name w:val="Revision"/>
    <w:hidden/>
    <w:uiPriority w:val="99"/>
    <w:semiHidden/>
    <w:rsid w:val="006850D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ishopbewickcet.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306EB9F32D9A49BCCD3CB1A85F7237" ma:contentTypeVersion="4" ma:contentTypeDescription="Create a new document." ma:contentTypeScope="" ma:versionID="956cf5213c747b2de155544b8a4ae9ce">
  <xsd:schema xmlns:xsd="http://www.w3.org/2001/XMLSchema" xmlns:xs="http://www.w3.org/2001/XMLSchema" xmlns:p="http://schemas.microsoft.com/office/2006/metadata/properties" xmlns:ns2="038fcb77-c82b-4d72-a79b-9951d65c54fa" targetNamespace="http://schemas.microsoft.com/office/2006/metadata/properties" ma:root="true" ma:fieldsID="2cd46b28b7fb095c61ccc5753bafd530" ns2:_="">
    <xsd:import namespace="038fcb77-c82b-4d72-a79b-9951d65c54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8fcb77-c82b-4d72-a79b-9951d65c54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A7516-B9D6-4E88-9C69-CDF88B0CC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8fcb77-c82b-4d72-a79b-9951d65c5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D200C3-6E3D-45B9-AA93-78C1E0245417}">
  <ds:schemaRefs>
    <ds:schemaRef ds:uri="http://schemas.microsoft.com/sharepoint/v3/contenttype/forms"/>
  </ds:schemaRefs>
</ds:datastoreItem>
</file>

<file path=customXml/itemProps3.xml><?xml version="1.0" encoding="utf-8"?>
<ds:datastoreItem xmlns:ds="http://schemas.openxmlformats.org/officeDocument/2006/customXml" ds:itemID="{30ABE9B3-302A-465C-A4ED-41CDC90F77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6BB487-AE71-4280-A032-652B60909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1108</Words>
  <Characters>6322</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Shaw</dc:creator>
  <cp:keywords/>
  <cp:lastModifiedBy>Julie Teer</cp:lastModifiedBy>
  <cp:revision>2</cp:revision>
  <cp:lastPrinted>2024-03-14T08:38:00Z</cp:lastPrinted>
  <dcterms:created xsi:type="dcterms:W3CDTF">2025-09-21T16:08:00Z</dcterms:created>
  <dcterms:modified xsi:type="dcterms:W3CDTF">2025-09-21T16:08:00Z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0x01010036306EB9F32D9A49BCCD3CB1A85F7237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